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B0D2" w14:textId="154B090D" w:rsidR="00EF531A" w:rsidRDefault="00EF531A" w:rsidP="00EF531A">
      <w:pPr>
        <w:pStyle w:val="Heading2"/>
      </w:pPr>
      <w:r w:rsidRPr="00FA0DFF">
        <w:rPr>
          <w:color w:val="1F1F5F"/>
          <w:sz w:val="56"/>
          <w:szCs w:val="60"/>
        </w:rPr>
        <w:t xml:space="preserve">Building Contractor Commercial Registrations </w:t>
      </w:r>
      <w:r>
        <w:rPr>
          <w:sz w:val="36"/>
          <w:szCs w:val="36"/>
        </w:rPr>
        <w:br/>
      </w:r>
      <w:r w:rsidR="0045214A">
        <w:rPr>
          <w:color w:val="127CC0"/>
          <w:sz w:val="36"/>
          <w:szCs w:val="50"/>
        </w:rPr>
        <w:t>G</w:t>
      </w:r>
      <w:r>
        <w:rPr>
          <w:color w:val="127CC0"/>
          <w:sz w:val="36"/>
          <w:szCs w:val="50"/>
        </w:rPr>
        <w:t xml:space="preserve">randfathering arrangements   </w:t>
      </w:r>
    </w:p>
    <w:p w14:paraId="3850401B" w14:textId="77777777" w:rsidR="00EF531A" w:rsidRPr="00CD1D3E" w:rsidRDefault="00EF531A" w:rsidP="00EF531A">
      <w:pPr>
        <w:pStyle w:val="Heading2"/>
        <w:rPr>
          <w:rFonts w:ascii="Lato" w:hAnsi="Lato"/>
        </w:rPr>
      </w:pPr>
      <w:r w:rsidRPr="00CD1D3E">
        <w:rPr>
          <w:rFonts w:ascii="Lato" w:hAnsi="Lato"/>
        </w:rPr>
        <w:t>Background</w:t>
      </w:r>
    </w:p>
    <w:p w14:paraId="79B82126" w14:textId="77777777" w:rsidR="00EF531A" w:rsidRPr="006B5671" w:rsidRDefault="00EF531A" w:rsidP="00EF531A">
      <w:pPr>
        <w:rPr>
          <w:sz w:val="21"/>
          <w:szCs w:val="21"/>
        </w:rPr>
      </w:pPr>
      <w:r w:rsidRPr="006B5671">
        <w:rPr>
          <w:sz w:val="21"/>
          <w:szCs w:val="21"/>
        </w:rPr>
        <w:t xml:space="preserve">The Northern Territory Government is introducing registration requirements for building contractors undertaking Class 1b and 3-9 building work. This new registration is part of a reform program to ensure confidence in the construction industry by ensuring commercial builders have the appropriate qualifications and experience. </w:t>
      </w:r>
    </w:p>
    <w:p w14:paraId="27DCAABD" w14:textId="77777777" w:rsidR="00EF531A" w:rsidRPr="006B5671" w:rsidRDefault="00EF531A" w:rsidP="00EF531A">
      <w:pPr>
        <w:rPr>
          <w:sz w:val="21"/>
          <w:szCs w:val="21"/>
        </w:rPr>
      </w:pPr>
      <w:r w:rsidRPr="006B5671">
        <w:rPr>
          <w:sz w:val="21"/>
          <w:szCs w:val="21"/>
        </w:rPr>
        <w:t xml:space="preserve">Building contractors who undertake most work on Class 1b and 3–9 buildings will need to be registered. </w:t>
      </w:r>
    </w:p>
    <w:p w14:paraId="578ED8EB" w14:textId="77777777" w:rsidR="00EF531A" w:rsidRPr="006B5671" w:rsidRDefault="00EF531A" w:rsidP="00EF531A">
      <w:pPr>
        <w:rPr>
          <w:sz w:val="21"/>
          <w:szCs w:val="21"/>
        </w:rPr>
      </w:pPr>
      <w:r w:rsidRPr="006B5671">
        <w:rPr>
          <w:sz w:val="21"/>
          <w:szCs w:val="21"/>
        </w:rPr>
        <w:t xml:space="preserve">An exception to the need for registration will be for renovations or alterations to an existing building, if there is no increase in floor area or height, provided there is no alteration or removal of any structural support elements and there is no change in use that impacts on compliance with the National Construction Code or changes the building classification. </w:t>
      </w:r>
    </w:p>
    <w:p w14:paraId="1E249B6C" w14:textId="67A47AD4" w:rsidR="00EF531A" w:rsidRPr="006B5671" w:rsidRDefault="00EF531A" w:rsidP="00EF531A">
      <w:pPr>
        <w:rPr>
          <w:sz w:val="21"/>
          <w:szCs w:val="21"/>
        </w:rPr>
      </w:pPr>
      <w:r w:rsidRPr="006B5671">
        <w:rPr>
          <w:sz w:val="21"/>
          <w:szCs w:val="21"/>
        </w:rPr>
        <w:t xml:space="preserve">To support experienced and skilled building practitioners to continue to work </w:t>
      </w:r>
      <w:r w:rsidR="00BE2C5F" w:rsidRPr="006B5671">
        <w:rPr>
          <w:sz w:val="21"/>
          <w:szCs w:val="21"/>
        </w:rPr>
        <w:t>as normal</w:t>
      </w:r>
      <w:r w:rsidRPr="006B5671">
        <w:rPr>
          <w:sz w:val="21"/>
          <w:szCs w:val="21"/>
        </w:rPr>
        <w:t>, a grandfathering initiative will be applied to bring current Northern Territory builders into the registration scheme.</w:t>
      </w:r>
    </w:p>
    <w:p w14:paraId="7D6B2EDC" w14:textId="77777777" w:rsidR="00EF531A" w:rsidRPr="00CD1D3E" w:rsidRDefault="00EF531A" w:rsidP="00EF531A">
      <w:pPr>
        <w:pStyle w:val="Heading2"/>
        <w:rPr>
          <w:rFonts w:ascii="Lato" w:hAnsi="Lato"/>
        </w:rPr>
      </w:pPr>
      <w:r w:rsidRPr="00CD1D3E">
        <w:rPr>
          <w:rFonts w:ascii="Lato" w:hAnsi="Lato"/>
        </w:rPr>
        <w:t>What is grandfathering?</w:t>
      </w:r>
    </w:p>
    <w:p w14:paraId="13F1A9B5" w14:textId="77777777" w:rsidR="00EF531A" w:rsidRPr="006B5671" w:rsidRDefault="00EF531A" w:rsidP="00EF531A">
      <w:pPr>
        <w:rPr>
          <w:sz w:val="21"/>
          <w:szCs w:val="21"/>
        </w:rPr>
      </w:pPr>
      <w:r w:rsidRPr="006B5671">
        <w:rPr>
          <w:sz w:val="21"/>
          <w:szCs w:val="21"/>
        </w:rPr>
        <w:t xml:space="preserve">Grandfathering allows builders in the Northern Territory to obtain a building contractor commercial registration based on their commercial building work experience without needing to meet qualification requirements.  </w:t>
      </w:r>
    </w:p>
    <w:p w14:paraId="39083AEE" w14:textId="21F86730" w:rsidR="00EF531A" w:rsidRPr="006B5671" w:rsidRDefault="00EF531A" w:rsidP="00EF531A">
      <w:pPr>
        <w:rPr>
          <w:sz w:val="21"/>
          <w:szCs w:val="21"/>
        </w:rPr>
      </w:pPr>
      <w:r w:rsidRPr="006B5671">
        <w:rPr>
          <w:sz w:val="21"/>
          <w:szCs w:val="21"/>
        </w:rPr>
        <w:t xml:space="preserve">A builder wanting to grandfather into the commercial registration scheme must apply for grandfathering </w:t>
      </w:r>
      <w:r w:rsidR="00757290">
        <w:rPr>
          <w:sz w:val="21"/>
          <w:szCs w:val="21"/>
        </w:rPr>
        <w:t>from 15 April 2024 to 14 April 2025 (</w:t>
      </w:r>
      <w:proofErr w:type="gramStart"/>
      <w:r w:rsidRPr="006B5671">
        <w:rPr>
          <w:sz w:val="21"/>
          <w:szCs w:val="21"/>
        </w:rPr>
        <w:t>12 month</w:t>
      </w:r>
      <w:proofErr w:type="gramEnd"/>
      <w:r w:rsidR="00757290">
        <w:rPr>
          <w:sz w:val="21"/>
          <w:szCs w:val="21"/>
        </w:rPr>
        <w:t xml:space="preserve"> transition period)</w:t>
      </w:r>
      <w:r w:rsidR="002326EB" w:rsidRPr="006B5671">
        <w:rPr>
          <w:sz w:val="21"/>
          <w:szCs w:val="21"/>
        </w:rPr>
        <w:t>.</w:t>
      </w:r>
      <w:r w:rsidRPr="006B5671">
        <w:rPr>
          <w:sz w:val="21"/>
          <w:szCs w:val="21"/>
        </w:rPr>
        <w:t xml:space="preserve"> After th</w:t>
      </w:r>
      <w:r w:rsidR="00757290">
        <w:rPr>
          <w:sz w:val="21"/>
          <w:szCs w:val="21"/>
        </w:rPr>
        <w:t xml:space="preserve">is </w:t>
      </w:r>
      <w:r w:rsidRPr="006B5671">
        <w:rPr>
          <w:sz w:val="21"/>
          <w:szCs w:val="21"/>
        </w:rPr>
        <w:t xml:space="preserve">period full registration requirements will apply to anyone wanting to become registered as a commercial building contractor.  </w:t>
      </w:r>
    </w:p>
    <w:p w14:paraId="0BC97C74" w14:textId="77777777" w:rsidR="00EF531A" w:rsidRPr="00CD1D3E" w:rsidRDefault="00EF531A" w:rsidP="00EF531A">
      <w:pPr>
        <w:pStyle w:val="Heading2"/>
        <w:rPr>
          <w:rFonts w:ascii="Lato" w:hAnsi="Lato"/>
        </w:rPr>
      </w:pPr>
      <w:r w:rsidRPr="00CD1D3E">
        <w:rPr>
          <w:rFonts w:ascii="Lato" w:hAnsi="Lato"/>
        </w:rPr>
        <w:t>Who can apply for the grandfathering?</w:t>
      </w:r>
    </w:p>
    <w:p w14:paraId="4BB82643" w14:textId="152014FD" w:rsidR="00EF531A" w:rsidRPr="006B5671" w:rsidRDefault="00EF531A" w:rsidP="00EF531A">
      <w:pPr>
        <w:rPr>
          <w:sz w:val="21"/>
          <w:szCs w:val="21"/>
        </w:rPr>
      </w:pPr>
      <w:r w:rsidRPr="006B5671">
        <w:rPr>
          <w:sz w:val="21"/>
          <w:szCs w:val="21"/>
        </w:rPr>
        <w:t>Any Northern Territory builder who can demonstrate at least 3 years’</w:t>
      </w:r>
      <w:r w:rsidR="00AD46B5" w:rsidRPr="006B5671">
        <w:rPr>
          <w:sz w:val="21"/>
          <w:szCs w:val="21"/>
        </w:rPr>
        <w:t xml:space="preserve"> recent</w:t>
      </w:r>
      <w:r w:rsidRPr="006B5671">
        <w:rPr>
          <w:sz w:val="21"/>
          <w:szCs w:val="21"/>
        </w:rPr>
        <w:t xml:space="preserve"> experience building</w:t>
      </w:r>
      <w:r w:rsidR="0097732C" w:rsidRPr="006B5671">
        <w:rPr>
          <w:sz w:val="21"/>
          <w:szCs w:val="21"/>
        </w:rPr>
        <w:t xml:space="preserve"> Class 1b,</w:t>
      </w:r>
      <w:r w:rsidRPr="006B5671">
        <w:rPr>
          <w:sz w:val="21"/>
          <w:szCs w:val="21"/>
        </w:rPr>
        <w:t xml:space="preserve"> Class 3 -9 buildings </w:t>
      </w:r>
      <w:r w:rsidR="00AD46B5" w:rsidRPr="006B5671">
        <w:rPr>
          <w:sz w:val="21"/>
          <w:szCs w:val="21"/>
        </w:rPr>
        <w:t xml:space="preserve">in the Northern Territory </w:t>
      </w:r>
      <w:r w:rsidRPr="006B5671">
        <w:rPr>
          <w:sz w:val="21"/>
          <w:szCs w:val="21"/>
        </w:rPr>
        <w:t>can apply under grandfathering for either of the following types of registration:</w:t>
      </w:r>
    </w:p>
    <w:p w14:paraId="72A0B40D" w14:textId="77777777" w:rsidR="00EF531A" w:rsidRPr="006B5671" w:rsidRDefault="00EF531A" w:rsidP="00EF531A">
      <w:pPr>
        <w:pStyle w:val="ListParagraph"/>
        <w:numPr>
          <w:ilvl w:val="0"/>
          <w:numId w:val="49"/>
        </w:numPr>
        <w:spacing w:after="160" w:line="259" w:lineRule="auto"/>
        <w:contextualSpacing/>
        <w:rPr>
          <w:sz w:val="21"/>
          <w:szCs w:val="21"/>
        </w:rPr>
      </w:pPr>
      <w:r w:rsidRPr="006B5671">
        <w:rPr>
          <w:sz w:val="21"/>
          <w:szCs w:val="21"/>
        </w:rPr>
        <w:t>up to 3 storeys for Building Contractor Commercial (Restricted); or</w:t>
      </w:r>
    </w:p>
    <w:p w14:paraId="1A283D27" w14:textId="7E71C20A" w:rsidR="00EF531A" w:rsidRPr="006B5671" w:rsidRDefault="00EF531A" w:rsidP="00EF531A">
      <w:pPr>
        <w:pStyle w:val="ListParagraph"/>
        <w:numPr>
          <w:ilvl w:val="0"/>
          <w:numId w:val="49"/>
        </w:numPr>
        <w:spacing w:after="160" w:line="259" w:lineRule="auto"/>
        <w:contextualSpacing/>
        <w:rPr>
          <w:sz w:val="21"/>
          <w:szCs w:val="21"/>
        </w:rPr>
      </w:pPr>
      <w:r w:rsidRPr="006B5671">
        <w:rPr>
          <w:sz w:val="21"/>
          <w:szCs w:val="21"/>
        </w:rPr>
        <w:t>greater than 3 storeys for Building Contractor Commercial (Unrestricted).</w:t>
      </w:r>
    </w:p>
    <w:p w14:paraId="74E55B6F" w14:textId="49446DFD" w:rsidR="00EF531A" w:rsidRPr="006B5671" w:rsidRDefault="00EF531A" w:rsidP="00EF531A">
      <w:pPr>
        <w:rPr>
          <w:sz w:val="21"/>
          <w:szCs w:val="21"/>
        </w:rPr>
      </w:pPr>
      <w:r w:rsidRPr="006B5671">
        <w:rPr>
          <w:sz w:val="21"/>
          <w:szCs w:val="21"/>
        </w:rPr>
        <w:t xml:space="preserve">You will need to provide a net assets certificate, certified by a registered accountant, that you have Net Tangible Assets of $50,000 or more. You will also need to provide other information to make sure you are a fit and proper person to be registered, such as references and financial history. </w:t>
      </w:r>
    </w:p>
    <w:p w14:paraId="1DF1BA5F" w14:textId="77777777" w:rsidR="00EF531A" w:rsidRPr="00CD1D3E" w:rsidRDefault="00EF531A" w:rsidP="00EF531A">
      <w:pPr>
        <w:pStyle w:val="Heading2"/>
        <w:rPr>
          <w:rFonts w:ascii="Lato" w:hAnsi="Lato"/>
        </w:rPr>
      </w:pPr>
      <w:r w:rsidRPr="00CD1D3E">
        <w:rPr>
          <w:rFonts w:ascii="Lato" w:hAnsi="Lato"/>
        </w:rPr>
        <w:lastRenderedPageBreak/>
        <w:t>I only do commercial fit-out building works, do I need to be registered?</w:t>
      </w:r>
    </w:p>
    <w:p w14:paraId="5D878A87" w14:textId="77777777" w:rsidR="00EF531A" w:rsidRPr="006B5671" w:rsidRDefault="00EF531A" w:rsidP="00EF531A">
      <w:pPr>
        <w:rPr>
          <w:sz w:val="21"/>
          <w:szCs w:val="21"/>
        </w:rPr>
      </w:pPr>
      <w:r w:rsidRPr="006B5671">
        <w:rPr>
          <w:sz w:val="21"/>
          <w:szCs w:val="21"/>
        </w:rPr>
        <w:t>You do not need to be a registered commercial builder to do renovations or alterations to commercial buildings if there is no increase in floor area or height, no structural elements have been altered and there is no change in use that impacts on compliance with the National Construction Code or changes the building classification.</w:t>
      </w:r>
    </w:p>
    <w:p w14:paraId="33DA49D7" w14:textId="77777777" w:rsidR="00EF531A" w:rsidRPr="00CD1D3E" w:rsidRDefault="00EF531A" w:rsidP="00EF531A">
      <w:pPr>
        <w:pStyle w:val="Heading2"/>
        <w:rPr>
          <w:rFonts w:ascii="Lato" w:hAnsi="Lato"/>
        </w:rPr>
      </w:pPr>
      <w:r w:rsidRPr="00CD1D3E">
        <w:rPr>
          <w:rFonts w:ascii="Lato" w:hAnsi="Lato"/>
        </w:rPr>
        <w:t>Can I hold both a commercial and residential registration?</w:t>
      </w:r>
    </w:p>
    <w:p w14:paraId="584F8D0E" w14:textId="18C0D959" w:rsidR="00EF531A" w:rsidRPr="006B5671" w:rsidRDefault="00EF531A" w:rsidP="00EF531A">
      <w:pPr>
        <w:rPr>
          <w:sz w:val="21"/>
          <w:szCs w:val="21"/>
        </w:rPr>
      </w:pPr>
      <w:r w:rsidRPr="006B5671">
        <w:rPr>
          <w:sz w:val="21"/>
          <w:szCs w:val="21"/>
        </w:rPr>
        <w:t xml:space="preserve">Yes. If you are a registered building contractor with experience doing commercial building work, you will be able to apply for registration </w:t>
      </w:r>
      <w:r w:rsidR="00AC73D8" w:rsidRPr="006B5671">
        <w:rPr>
          <w:sz w:val="21"/>
          <w:szCs w:val="21"/>
        </w:rPr>
        <w:t>as a commercial builder</w:t>
      </w:r>
      <w:r w:rsidRPr="006B5671">
        <w:rPr>
          <w:sz w:val="21"/>
          <w:szCs w:val="21"/>
        </w:rPr>
        <w:t>. You will need to demonstrate 3 years’ experience doing commercial building work</w:t>
      </w:r>
      <w:r w:rsidR="00AD46B5" w:rsidRPr="006B5671">
        <w:rPr>
          <w:sz w:val="21"/>
          <w:szCs w:val="21"/>
        </w:rPr>
        <w:t xml:space="preserve"> in the Northern Territory</w:t>
      </w:r>
      <w:r w:rsidRPr="006B5671">
        <w:rPr>
          <w:sz w:val="21"/>
          <w:szCs w:val="21"/>
        </w:rPr>
        <w:t xml:space="preserve">. </w:t>
      </w:r>
      <w:r w:rsidR="00AC73D8" w:rsidRPr="006B5671">
        <w:rPr>
          <w:sz w:val="21"/>
          <w:szCs w:val="21"/>
        </w:rPr>
        <w:t>You will only be charged a registration fee for your initial registration (</w:t>
      </w:r>
      <w:proofErr w:type="gramStart"/>
      <w:r w:rsidR="00AC73D8" w:rsidRPr="006B5671">
        <w:rPr>
          <w:sz w:val="21"/>
          <w:szCs w:val="21"/>
        </w:rPr>
        <w:t>i.e.</w:t>
      </w:r>
      <w:proofErr w:type="gramEnd"/>
      <w:r w:rsidR="00AC73D8" w:rsidRPr="006B5671">
        <w:rPr>
          <w:sz w:val="21"/>
          <w:szCs w:val="21"/>
        </w:rPr>
        <w:t xml:space="preserve"> residential) and you will not be charged for a second registration (i.e. commercial). </w:t>
      </w:r>
    </w:p>
    <w:p w14:paraId="7EE324A7" w14:textId="5C87605E" w:rsidR="00EF531A" w:rsidRPr="006B5671" w:rsidRDefault="00EF531A" w:rsidP="00EF531A">
      <w:pPr>
        <w:rPr>
          <w:sz w:val="21"/>
          <w:szCs w:val="21"/>
        </w:rPr>
      </w:pPr>
      <w:r w:rsidRPr="006B5671">
        <w:rPr>
          <w:sz w:val="21"/>
          <w:szCs w:val="21"/>
        </w:rPr>
        <w:t xml:space="preserve">The </w:t>
      </w:r>
      <w:proofErr w:type="gramStart"/>
      <w:r w:rsidR="00BE2C5F" w:rsidRPr="006B5671">
        <w:rPr>
          <w:sz w:val="21"/>
          <w:szCs w:val="21"/>
        </w:rPr>
        <w:t>12 month</w:t>
      </w:r>
      <w:proofErr w:type="gramEnd"/>
      <w:r w:rsidR="00BE2C5F" w:rsidRPr="006B5671">
        <w:rPr>
          <w:sz w:val="21"/>
          <w:szCs w:val="21"/>
        </w:rPr>
        <w:t xml:space="preserve"> </w:t>
      </w:r>
      <w:r w:rsidRPr="006B5671">
        <w:rPr>
          <w:sz w:val="21"/>
          <w:szCs w:val="21"/>
        </w:rPr>
        <w:t>grandfathering initiative</w:t>
      </w:r>
      <w:r w:rsidR="00757290">
        <w:rPr>
          <w:sz w:val="21"/>
          <w:szCs w:val="21"/>
        </w:rPr>
        <w:t>, from 15 April 2024 to 14 April 2025</w:t>
      </w:r>
      <w:r w:rsidRPr="006B5671">
        <w:rPr>
          <w:sz w:val="21"/>
          <w:szCs w:val="21"/>
        </w:rPr>
        <w:t xml:space="preserve"> </w:t>
      </w:r>
      <w:r w:rsidR="00BE2C5F" w:rsidRPr="006B5671">
        <w:rPr>
          <w:sz w:val="21"/>
          <w:szCs w:val="21"/>
        </w:rPr>
        <w:t>is only applica</w:t>
      </w:r>
      <w:r w:rsidR="002326EB" w:rsidRPr="006B5671">
        <w:rPr>
          <w:sz w:val="21"/>
          <w:szCs w:val="21"/>
        </w:rPr>
        <w:t>ble</w:t>
      </w:r>
      <w:r w:rsidR="00BE2C5F" w:rsidRPr="006B5671">
        <w:rPr>
          <w:sz w:val="21"/>
          <w:szCs w:val="21"/>
        </w:rPr>
        <w:t xml:space="preserve"> to commercial registration applications. </w:t>
      </w:r>
    </w:p>
    <w:p w14:paraId="6B022150" w14:textId="77777777" w:rsidR="00EF531A" w:rsidRPr="00CD1D3E" w:rsidRDefault="00EF531A" w:rsidP="00EF531A">
      <w:pPr>
        <w:pStyle w:val="Heading2"/>
        <w:rPr>
          <w:rFonts w:ascii="Lato" w:hAnsi="Lato"/>
        </w:rPr>
      </w:pPr>
      <w:r w:rsidRPr="00CD1D3E">
        <w:rPr>
          <w:rFonts w:ascii="Lato" w:hAnsi="Lato"/>
        </w:rPr>
        <w:t>Who will review grandfathering applications?</w:t>
      </w:r>
    </w:p>
    <w:p w14:paraId="4BC4E3A3" w14:textId="05730576" w:rsidR="00EF531A" w:rsidRPr="006B5671" w:rsidRDefault="00EF531A" w:rsidP="00EF531A">
      <w:pPr>
        <w:rPr>
          <w:sz w:val="21"/>
          <w:szCs w:val="21"/>
        </w:rPr>
      </w:pPr>
      <w:r w:rsidRPr="006B5671">
        <w:rPr>
          <w:sz w:val="21"/>
          <w:szCs w:val="21"/>
        </w:rPr>
        <w:t xml:space="preserve">The Building Practitioners Board reviews all building contractor registration applications and this will also include applications for grandfathering, </w:t>
      </w:r>
      <w:r w:rsidR="00757290">
        <w:rPr>
          <w:sz w:val="21"/>
          <w:szCs w:val="21"/>
        </w:rPr>
        <w:t xml:space="preserve">from 15 April 2024 to 14 April </w:t>
      </w:r>
      <w:proofErr w:type="gramStart"/>
      <w:r w:rsidR="00757290">
        <w:rPr>
          <w:sz w:val="21"/>
          <w:szCs w:val="21"/>
        </w:rPr>
        <w:t>2025.</w:t>
      </w:r>
      <w:r w:rsidRPr="006B5671">
        <w:rPr>
          <w:sz w:val="21"/>
          <w:szCs w:val="21"/>
        </w:rPr>
        <w:t>.</w:t>
      </w:r>
      <w:proofErr w:type="gramEnd"/>
      <w:r w:rsidRPr="006B5671">
        <w:rPr>
          <w:sz w:val="21"/>
          <w:szCs w:val="21"/>
        </w:rPr>
        <w:t xml:space="preserve">  </w:t>
      </w:r>
    </w:p>
    <w:p w14:paraId="651BA94F" w14:textId="77777777" w:rsidR="00C87C5B" w:rsidRPr="006B5671" w:rsidRDefault="00EF531A" w:rsidP="00EF531A">
      <w:pPr>
        <w:rPr>
          <w:sz w:val="21"/>
          <w:szCs w:val="21"/>
        </w:rPr>
      </w:pPr>
      <w:r w:rsidRPr="006B5671">
        <w:rPr>
          <w:sz w:val="21"/>
          <w:szCs w:val="21"/>
        </w:rPr>
        <w:t xml:space="preserve">Where a reference is required from the Building Practitioners Board, it should be given by a building practitioner, preferably registered in the Northern Territory.  The reference should give details about your involvement and responsibility in projects relevant to the category of registration you have applied for.  </w:t>
      </w:r>
    </w:p>
    <w:p w14:paraId="580E20B4" w14:textId="38E9C237" w:rsidR="00C87C5B" w:rsidRPr="00C87C5B" w:rsidRDefault="00C87C5B" w:rsidP="00C87C5B">
      <w:pPr>
        <w:pStyle w:val="Heading2"/>
        <w:rPr>
          <w:rFonts w:ascii="Lato" w:hAnsi="Lato"/>
        </w:rPr>
      </w:pPr>
      <w:r>
        <w:rPr>
          <w:rFonts w:ascii="Lato" w:hAnsi="Lato"/>
        </w:rPr>
        <w:t>Where do I lodge my application for grandfathering?</w:t>
      </w:r>
    </w:p>
    <w:p w14:paraId="5B5DBB81" w14:textId="27B95A22" w:rsidR="00EF531A" w:rsidRPr="006B5671" w:rsidRDefault="00EF531A" w:rsidP="00EF531A">
      <w:pPr>
        <w:rPr>
          <w:sz w:val="21"/>
          <w:szCs w:val="21"/>
        </w:rPr>
      </w:pPr>
      <w:r w:rsidRPr="006B5671">
        <w:rPr>
          <w:sz w:val="21"/>
          <w:szCs w:val="21"/>
        </w:rPr>
        <w:t xml:space="preserve">Application forms and referee statement forms </w:t>
      </w:r>
      <w:r w:rsidR="002050D5">
        <w:rPr>
          <w:sz w:val="21"/>
          <w:szCs w:val="21"/>
        </w:rPr>
        <w:t xml:space="preserve">are </w:t>
      </w:r>
      <w:r w:rsidR="00334841" w:rsidRPr="006B5671">
        <w:rPr>
          <w:sz w:val="21"/>
          <w:szCs w:val="21"/>
        </w:rPr>
        <w:t>available</w:t>
      </w:r>
      <w:r w:rsidR="00757290">
        <w:rPr>
          <w:sz w:val="21"/>
          <w:szCs w:val="21"/>
        </w:rPr>
        <w:t xml:space="preserve"> from 15 April 2024</w:t>
      </w:r>
      <w:r w:rsidRPr="006B5671">
        <w:rPr>
          <w:sz w:val="21"/>
          <w:szCs w:val="21"/>
        </w:rPr>
        <w:t xml:space="preserve"> at: </w:t>
      </w:r>
      <w:hyperlink r:id="rId10" w:history="1">
        <w:r w:rsidRPr="006B5671">
          <w:rPr>
            <w:rStyle w:val="Hyperlink"/>
            <w:sz w:val="21"/>
            <w:szCs w:val="21"/>
          </w:rPr>
          <w:t>https://bpb.nt.gov.au/application-forms</w:t>
        </w:r>
      </w:hyperlink>
      <w:r w:rsidR="000E5235" w:rsidRPr="006B5671">
        <w:rPr>
          <w:rStyle w:val="Hyperlink"/>
          <w:sz w:val="21"/>
          <w:szCs w:val="21"/>
        </w:rPr>
        <w:t>.</w:t>
      </w:r>
      <w:r w:rsidR="001B3C0B" w:rsidRPr="006B5671">
        <w:rPr>
          <w:rStyle w:val="Hyperlink"/>
          <w:sz w:val="21"/>
          <w:szCs w:val="21"/>
        </w:rPr>
        <w:t xml:space="preserve"> </w:t>
      </w:r>
      <w:r w:rsidR="001B3C0B" w:rsidRPr="006B5671">
        <w:rPr>
          <w:rStyle w:val="Hyperlink"/>
          <w:color w:val="auto"/>
          <w:sz w:val="21"/>
          <w:szCs w:val="21"/>
          <w:u w:val="none"/>
        </w:rPr>
        <w:t>Completed</w:t>
      </w:r>
      <w:r w:rsidR="001B3C0B" w:rsidRPr="006B5671">
        <w:rPr>
          <w:sz w:val="21"/>
          <w:szCs w:val="21"/>
        </w:rPr>
        <w:t xml:space="preserve"> applications can be lodged in person, email or via post at a Territory Business Centre</w:t>
      </w:r>
      <w:r w:rsidR="001B3C0B" w:rsidRPr="006B5671">
        <w:rPr>
          <w:rStyle w:val="Hyperlink"/>
          <w:color w:val="auto"/>
          <w:sz w:val="21"/>
          <w:szCs w:val="21"/>
          <w:u w:val="none"/>
        </w:rPr>
        <w:t xml:space="preserve"> operated by the Department of Industry, Tourism and Trade.</w:t>
      </w:r>
    </w:p>
    <w:p w14:paraId="35EF3528" w14:textId="5A8F9836" w:rsidR="00EF531A" w:rsidRDefault="00F62350" w:rsidP="00EF531A">
      <w:pPr>
        <w:rPr>
          <w:sz w:val="21"/>
          <w:szCs w:val="21"/>
        </w:rPr>
      </w:pPr>
      <w:r>
        <w:rPr>
          <w:noProof/>
        </w:rPr>
        <w:pict w14:anchorId="1B222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5.6pt;width:515.8pt;height:254.7pt;z-index:-251658752;mso-position-horizontal-relative:text;mso-position-vertical-relative:text">
            <v:imagedata r:id="rId11" o:title="Grandfathering flowchart 1-01-01-01"/>
          </v:shape>
        </w:pict>
      </w:r>
      <w:r w:rsidR="00EF531A" w:rsidRPr="006B5671">
        <w:rPr>
          <w:sz w:val="21"/>
          <w:szCs w:val="21"/>
        </w:rPr>
        <w:t>The flowchart below outlines the process for grandfathering applications.</w:t>
      </w:r>
    </w:p>
    <w:p w14:paraId="73DC3F5A" w14:textId="7186C710" w:rsidR="006B5671" w:rsidRDefault="006B5671" w:rsidP="00EF531A">
      <w:pPr>
        <w:rPr>
          <w:sz w:val="21"/>
          <w:szCs w:val="21"/>
        </w:rPr>
      </w:pPr>
    </w:p>
    <w:p w14:paraId="4E737804" w14:textId="77777777" w:rsidR="006B5671" w:rsidRPr="006B5671" w:rsidRDefault="006B5671" w:rsidP="00EF531A">
      <w:pPr>
        <w:rPr>
          <w:sz w:val="21"/>
          <w:szCs w:val="21"/>
        </w:rPr>
      </w:pPr>
    </w:p>
    <w:p w14:paraId="38E43AFB" w14:textId="6E8197C8" w:rsidR="00EF531A" w:rsidRPr="00CD1D3E" w:rsidRDefault="00EF531A" w:rsidP="00EF531A"/>
    <w:p w14:paraId="32A3D24F" w14:textId="77777777" w:rsidR="006B5671" w:rsidRDefault="006B5671" w:rsidP="00EF531A">
      <w:pPr>
        <w:rPr>
          <w:sz w:val="23"/>
          <w:szCs w:val="23"/>
        </w:rPr>
      </w:pPr>
    </w:p>
    <w:p w14:paraId="76BE17B6" w14:textId="77777777" w:rsidR="006B5671" w:rsidRDefault="006B5671" w:rsidP="00EF531A">
      <w:pPr>
        <w:rPr>
          <w:sz w:val="23"/>
          <w:szCs w:val="23"/>
        </w:rPr>
      </w:pPr>
    </w:p>
    <w:p w14:paraId="5F338540" w14:textId="77777777" w:rsidR="006B5671" w:rsidRDefault="006B5671" w:rsidP="00EF531A">
      <w:pPr>
        <w:rPr>
          <w:sz w:val="23"/>
          <w:szCs w:val="23"/>
        </w:rPr>
      </w:pPr>
    </w:p>
    <w:p w14:paraId="5D73D34F" w14:textId="77777777" w:rsidR="006B5671" w:rsidRDefault="006B5671" w:rsidP="00EF531A">
      <w:pPr>
        <w:rPr>
          <w:sz w:val="23"/>
          <w:szCs w:val="23"/>
        </w:rPr>
      </w:pPr>
    </w:p>
    <w:p w14:paraId="0ABC4E0C" w14:textId="63CFC35D" w:rsidR="006B5671" w:rsidRDefault="006B5671" w:rsidP="00EF531A">
      <w:pPr>
        <w:rPr>
          <w:sz w:val="23"/>
          <w:szCs w:val="23"/>
        </w:rPr>
      </w:pPr>
    </w:p>
    <w:p w14:paraId="47CE25A7" w14:textId="77777777" w:rsidR="006B5671" w:rsidRDefault="006B5671" w:rsidP="00EF531A">
      <w:pPr>
        <w:rPr>
          <w:sz w:val="23"/>
          <w:szCs w:val="23"/>
        </w:rPr>
      </w:pPr>
    </w:p>
    <w:p w14:paraId="5DA04ABA" w14:textId="5BA47314" w:rsidR="006B5671" w:rsidRDefault="006B5671" w:rsidP="00EF531A">
      <w:pPr>
        <w:rPr>
          <w:sz w:val="23"/>
          <w:szCs w:val="23"/>
        </w:rPr>
      </w:pPr>
    </w:p>
    <w:p w14:paraId="13321F2C" w14:textId="5F09D7E0" w:rsidR="00614380" w:rsidRPr="00EF531A" w:rsidRDefault="00614380" w:rsidP="00EF531A"/>
    <w:sectPr w:rsidR="00614380" w:rsidRPr="00EF531A" w:rsidSect="00853C32">
      <w:headerReference w:type="default" r:id="rId12"/>
      <w:footerReference w:type="default" r:id="rId13"/>
      <w:headerReference w:type="first" r:id="rId14"/>
      <w:footerReference w:type="first" r:id="rId15"/>
      <w:pgSz w:w="11906" w:h="16838" w:code="9"/>
      <w:pgMar w:top="567"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D0DC" w14:textId="77777777" w:rsidR="00F731A6" w:rsidRDefault="00F731A6" w:rsidP="007332FF">
      <w:r>
        <w:separator/>
      </w:r>
    </w:p>
  </w:endnote>
  <w:endnote w:type="continuationSeparator" w:id="0">
    <w:p w14:paraId="58948ADF" w14:textId="77777777" w:rsidR="00F731A6" w:rsidRDefault="00F731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A76D"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A866312" w14:textId="77777777" w:rsidTr="00D47DC7">
      <w:trPr>
        <w:cantSplit/>
        <w:trHeight w:hRule="exact" w:val="850"/>
      </w:trPr>
      <w:tc>
        <w:tcPr>
          <w:tcW w:w="10318" w:type="dxa"/>
          <w:vAlign w:val="bottom"/>
        </w:tcPr>
        <w:p w14:paraId="5515FDBA"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F531A">
                <w:rPr>
                  <w:rStyle w:val="PageNumber"/>
                  <w:b/>
                </w:rPr>
                <w:t>INFRASTRUCTURE, PLANNING AND LOGISTICS</w:t>
              </w:r>
            </w:sdtContent>
          </w:sdt>
          <w:r w:rsidRPr="00CE6614">
            <w:rPr>
              <w:rStyle w:val="PageNumber"/>
            </w:rPr>
            <w:t xml:space="preserve"> </w:t>
          </w:r>
        </w:p>
        <w:p w14:paraId="47B3AF99" w14:textId="0A1B38FB" w:rsidR="00D47DC7" w:rsidRPr="00CE6614" w:rsidRDefault="00F6235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4-15T00:00:00Z">
                <w:dateFormat w:val="d MMMM yyyy"/>
                <w:lid w:val="en-AU"/>
                <w:storeMappedDataAs w:val="dateTime"/>
                <w:calendar w:val="gregorian"/>
              </w:date>
            </w:sdtPr>
            <w:sdtEndPr>
              <w:rPr>
                <w:rStyle w:val="PageNumber"/>
              </w:rPr>
            </w:sdtEndPr>
            <w:sdtContent>
              <w:r w:rsidR="002050D5">
                <w:rPr>
                  <w:rStyle w:val="PageNumber"/>
                </w:rPr>
                <w:t>15 April 2024</w:t>
              </w:r>
            </w:sdtContent>
          </w:sdt>
          <w:r w:rsidR="00D47DC7" w:rsidRPr="00CE6614">
            <w:rPr>
              <w:rStyle w:val="PageNumber"/>
            </w:rPr>
            <w:t xml:space="preserve"> </w:t>
          </w:r>
        </w:p>
        <w:p w14:paraId="5364510E" w14:textId="4C64ED58"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5729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57290">
            <w:rPr>
              <w:rStyle w:val="PageNumber"/>
              <w:noProof/>
            </w:rPr>
            <w:t>3</w:t>
          </w:r>
          <w:r w:rsidRPr="00AC4488">
            <w:rPr>
              <w:rStyle w:val="PageNumber"/>
            </w:rPr>
            <w:fldChar w:fldCharType="end"/>
          </w:r>
        </w:p>
      </w:tc>
    </w:tr>
  </w:tbl>
  <w:p w14:paraId="2093935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C98F"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1597736" w14:textId="77777777" w:rsidTr="008921B4">
      <w:trPr>
        <w:cantSplit/>
        <w:trHeight w:hRule="exact" w:val="1134"/>
      </w:trPr>
      <w:tc>
        <w:tcPr>
          <w:tcW w:w="7767" w:type="dxa"/>
          <w:vAlign w:val="bottom"/>
        </w:tcPr>
        <w:p w14:paraId="046E5CC0"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F531A">
                <w:rPr>
                  <w:rStyle w:val="PageNumber"/>
                  <w:b/>
                </w:rPr>
                <w:t>INFRASTRUCTURE, PLANNING AND LOGISTICS</w:t>
              </w:r>
            </w:sdtContent>
          </w:sdt>
          <w:r w:rsidRPr="00CE6614">
            <w:rPr>
              <w:rStyle w:val="PageNumber"/>
            </w:rPr>
            <w:t xml:space="preserve">  </w:t>
          </w:r>
        </w:p>
        <w:p w14:paraId="4CD174B6" w14:textId="310A88D8" w:rsidR="0097732C" w:rsidRDefault="00F62350" w:rsidP="0097732C">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4-15T00:00:00Z">
                <w:dateFormat w:val="d MMMM yyyy"/>
                <w:lid w:val="en-AU"/>
                <w:storeMappedDataAs w:val="dateTime"/>
                <w:calendar w:val="gregorian"/>
              </w:date>
            </w:sdtPr>
            <w:sdtEndPr>
              <w:rPr>
                <w:rStyle w:val="PageNumber"/>
              </w:rPr>
            </w:sdtEndPr>
            <w:sdtContent>
              <w:r w:rsidR="002326EB">
                <w:rPr>
                  <w:rStyle w:val="PageNumber"/>
                </w:rPr>
                <w:t>1</w:t>
              </w:r>
              <w:r w:rsidR="002050D5">
                <w:rPr>
                  <w:rStyle w:val="PageNumber"/>
                </w:rPr>
                <w:t xml:space="preserve">5 April </w:t>
              </w:r>
              <w:r w:rsidR="002326EB">
                <w:rPr>
                  <w:rStyle w:val="PageNumber"/>
                </w:rPr>
                <w:t>2024</w:t>
              </w:r>
            </w:sdtContent>
          </w:sdt>
        </w:p>
        <w:p w14:paraId="3C6C1430" w14:textId="2738B4AF" w:rsidR="0071700C" w:rsidRPr="00CE30CF" w:rsidRDefault="00D47DC7" w:rsidP="0097732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5729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57290">
            <w:rPr>
              <w:rStyle w:val="PageNumber"/>
              <w:noProof/>
            </w:rPr>
            <w:t>3</w:t>
          </w:r>
          <w:r w:rsidRPr="00AC4488">
            <w:rPr>
              <w:rStyle w:val="PageNumber"/>
            </w:rPr>
            <w:fldChar w:fldCharType="end"/>
          </w:r>
        </w:p>
      </w:tc>
      <w:tc>
        <w:tcPr>
          <w:tcW w:w="2551" w:type="dxa"/>
          <w:vAlign w:val="bottom"/>
        </w:tcPr>
        <w:p w14:paraId="194F46BD" w14:textId="77777777" w:rsidR="0071700C" w:rsidRPr="001E14EB" w:rsidRDefault="0071700C" w:rsidP="0071700C">
          <w:pPr>
            <w:spacing w:after="0"/>
            <w:jc w:val="right"/>
          </w:pPr>
          <w:r>
            <w:rPr>
              <w:noProof/>
              <w:lang w:eastAsia="en-AU"/>
            </w:rPr>
            <w:drawing>
              <wp:inline distT="0" distB="0" distL="0" distR="0" wp14:anchorId="35B8B27A" wp14:editId="09A3C485">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03F0F16"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6A8F" w14:textId="77777777" w:rsidR="00F731A6" w:rsidRDefault="00F731A6" w:rsidP="007332FF">
      <w:r>
        <w:separator/>
      </w:r>
    </w:p>
  </w:footnote>
  <w:footnote w:type="continuationSeparator" w:id="0">
    <w:p w14:paraId="6981BAB0" w14:textId="77777777" w:rsidR="00F731A6" w:rsidRDefault="00F731A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73C5" w14:textId="77777777" w:rsidR="00983000" w:rsidRPr="00162207" w:rsidRDefault="00F62350"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853C32">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C9A6BBE" w14:textId="77777777" w:rsidR="00E54F9E" w:rsidRDefault="00853C32" w:rsidP="00435082">
        <w:pPr>
          <w:pStyle w:val="Title"/>
        </w:pPr>
        <w:r w:rsidRPr="00853C32">
          <w:rPr>
            <w:rStyle w:val="TitleChar"/>
            <w:sz w:val="20"/>
            <w:szCs w:val="20"/>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940DC5"/>
    <w:multiLevelType w:val="hybridMultilevel"/>
    <w:tmpl w:val="E2BCC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0A03280"/>
    <w:multiLevelType w:val="hybridMultilevel"/>
    <w:tmpl w:val="2BE0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2FB7D4E"/>
    <w:multiLevelType w:val="multilevel"/>
    <w:tmpl w:val="E820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06637847">
    <w:abstractNumId w:val="36"/>
  </w:num>
  <w:num w:numId="2" w16cid:durableId="1599753383">
    <w:abstractNumId w:val="21"/>
  </w:num>
  <w:num w:numId="3" w16cid:durableId="1935555543">
    <w:abstractNumId w:val="74"/>
  </w:num>
  <w:num w:numId="4" w16cid:durableId="774053612">
    <w:abstractNumId w:val="46"/>
  </w:num>
  <w:num w:numId="5" w16cid:durableId="1225723475">
    <w:abstractNumId w:val="27"/>
  </w:num>
  <w:num w:numId="6" w16cid:durableId="1447234318">
    <w:abstractNumId w:val="15"/>
  </w:num>
  <w:num w:numId="7" w16cid:durableId="1416826659">
    <w:abstractNumId w:val="51"/>
  </w:num>
  <w:num w:numId="8" w16cid:durableId="65418133">
    <w:abstractNumId w:val="24"/>
  </w:num>
  <w:num w:numId="9" w16cid:durableId="615140081">
    <w:abstractNumId w:val="58"/>
  </w:num>
  <w:num w:numId="10" w16cid:durableId="1895971600">
    <w:abstractNumId w:val="20"/>
  </w:num>
  <w:num w:numId="11" w16cid:durableId="1155877158">
    <w:abstractNumId w:val="64"/>
  </w:num>
  <w:num w:numId="12" w16cid:durableId="1954745405">
    <w:abstractNumId w:val="17"/>
  </w:num>
  <w:num w:numId="13" w16cid:durableId="1593736835">
    <w:abstractNumId w:val="1"/>
  </w:num>
  <w:num w:numId="14" w16cid:durableId="341317854">
    <w:abstractNumId w:val="62"/>
  </w:num>
  <w:num w:numId="15" w16cid:durableId="1180659809">
    <w:abstractNumId w:val="26"/>
  </w:num>
  <w:num w:numId="16" w16cid:durableId="439224290">
    <w:abstractNumId w:val="63"/>
  </w:num>
  <w:num w:numId="17" w16cid:durableId="1383168000">
    <w:abstractNumId w:val="72"/>
  </w:num>
  <w:num w:numId="18" w16cid:durableId="2146239207">
    <w:abstractNumId w:val="57"/>
  </w:num>
  <w:num w:numId="19" w16cid:durableId="238101232">
    <w:abstractNumId w:val="49"/>
  </w:num>
  <w:num w:numId="20" w16cid:durableId="1361273011">
    <w:abstractNumId w:val="53"/>
  </w:num>
  <w:num w:numId="21" w16cid:durableId="360520661">
    <w:abstractNumId w:val="41"/>
  </w:num>
  <w:num w:numId="22" w16cid:durableId="895043167">
    <w:abstractNumId w:val="56"/>
  </w:num>
  <w:num w:numId="23" w16cid:durableId="1123577918">
    <w:abstractNumId w:val="48"/>
  </w:num>
  <w:num w:numId="24" w16cid:durableId="375394768">
    <w:abstractNumId w:val="43"/>
  </w:num>
  <w:num w:numId="25" w16cid:durableId="1528519149">
    <w:abstractNumId w:val="39"/>
  </w:num>
  <w:num w:numId="26" w16cid:durableId="588386827">
    <w:abstractNumId w:val="10"/>
  </w:num>
  <w:num w:numId="27" w16cid:durableId="888687240">
    <w:abstractNumId w:val="73"/>
  </w:num>
  <w:num w:numId="28" w16cid:durableId="1005010771">
    <w:abstractNumId w:val="38"/>
  </w:num>
  <w:num w:numId="29" w16cid:durableId="1427648661">
    <w:abstractNumId w:val="28"/>
  </w:num>
  <w:num w:numId="30" w16cid:durableId="1655062021">
    <w:abstractNumId w:val="0"/>
  </w:num>
  <w:num w:numId="31" w16cid:durableId="207494234">
    <w:abstractNumId w:val="42"/>
  </w:num>
  <w:num w:numId="32" w16cid:durableId="1951277707">
    <w:abstractNumId w:val="9"/>
  </w:num>
  <w:num w:numId="33" w16cid:durableId="1371418635">
    <w:abstractNumId w:val="65"/>
  </w:num>
  <w:num w:numId="34" w16cid:durableId="1003432039">
    <w:abstractNumId w:val="33"/>
  </w:num>
  <w:num w:numId="35" w16cid:durableId="1959098299">
    <w:abstractNumId w:val="50"/>
  </w:num>
  <w:num w:numId="36" w16cid:durableId="998463824">
    <w:abstractNumId w:val="66"/>
  </w:num>
  <w:num w:numId="37" w16cid:durableId="244731900">
    <w:abstractNumId w:val="68"/>
  </w:num>
  <w:num w:numId="38" w16cid:durableId="1144930682">
    <w:abstractNumId w:val="14"/>
  </w:num>
  <w:num w:numId="39" w16cid:durableId="1728456377">
    <w:abstractNumId w:val="25"/>
  </w:num>
  <w:num w:numId="40" w16cid:durableId="1598173506">
    <w:abstractNumId w:val="69"/>
  </w:num>
  <w:num w:numId="41" w16cid:durableId="1225797370">
    <w:abstractNumId w:val="2"/>
  </w:num>
  <w:num w:numId="42" w16cid:durableId="719328346">
    <w:abstractNumId w:val="61"/>
  </w:num>
  <w:num w:numId="43" w16cid:durableId="1006328722">
    <w:abstractNumId w:val="11"/>
  </w:num>
  <w:num w:numId="44" w16cid:durableId="1938436895">
    <w:abstractNumId w:val="37"/>
  </w:num>
  <w:num w:numId="45" w16cid:durableId="595140015">
    <w:abstractNumId w:val="44"/>
  </w:num>
  <w:num w:numId="46" w16cid:durableId="11983965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9043834">
    <w:abstractNumId w:val="7"/>
  </w:num>
  <w:num w:numId="48" w16cid:durableId="1884294291">
    <w:abstractNumId w:val="35"/>
  </w:num>
  <w:num w:numId="49" w16cid:durableId="1868518869">
    <w:abstractNumId w:val="32"/>
  </w:num>
  <w:num w:numId="50" w16cid:durableId="118288938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1A"/>
    <w:rsid w:val="00001DDF"/>
    <w:rsid w:val="0000322D"/>
    <w:rsid w:val="00007670"/>
    <w:rsid w:val="00010665"/>
    <w:rsid w:val="0002393A"/>
    <w:rsid w:val="00027DB8"/>
    <w:rsid w:val="00031A96"/>
    <w:rsid w:val="00040BF3"/>
    <w:rsid w:val="000411B7"/>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235"/>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3C0B"/>
    <w:rsid w:val="001D01C4"/>
    <w:rsid w:val="001D4F99"/>
    <w:rsid w:val="001D52B0"/>
    <w:rsid w:val="001D5A18"/>
    <w:rsid w:val="001D7CA4"/>
    <w:rsid w:val="001E057F"/>
    <w:rsid w:val="001E14EB"/>
    <w:rsid w:val="001F59E6"/>
    <w:rsid w:val="00203F1C"/>
    <w:rsid w:val="002050D5"/>
    <w:rsid w:val="00206936"/>
    <w:rsid w:val="00206C6F"/>
    <w:rsid w:val="00206FBD"/>
    <w:rsid w:val="00207746"/>
    <w:rsid w:val="00230031"/>
    <w:rsid w:val="002326EB"/>
    <w:rsid w:val="00235C01"/>
    <w:rsid w:val="00247343"/>
    <w:rsid w:val="0025043C"/>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4841"/>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214A"/>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853B2"/>
    <w:rsid w:val="00590040"/>
    <w:rsid w:val="00595386"/>
    <w:rsid w:val="00596937"/>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B5671"/>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7290"/>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3C3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33BA"/>
    <w:rsid w:val="008A4B30"/>
    <w:rsid w:val="008A7C12"/>
    <w:rsid w:val="008B03CE"/>
    <w:rsid w:val="008B529E"/>
    <w:rsid w:val="008C17FB"/>
    <w:rsid w:val="008C70BB"/>
    <w:rsid w:val="008D1B00"/>
    <w:rsid w:val="008D57B8"/>
    <w:rsid w:val="008E03FC"/>
    <w:rsid w:val="008E510B"/>
    <w:rsid w:val="00901229"/>
    <w:rsid w:val="00902B13"/>
    <w:rsid w:val="00906233"/>
    <w:rsid w:val="00911941"/>
    <w:rsid w:val="0092024D"/>
    <w:rsid w:val="00925146"/>
    <w:rsid w:val="00925D4E"/>
    <w:rsid w:val="00925F0F"/>
    <w:rsid w:val="00932F6B"/>
    <w:rsid w:val="009444F0"/>
    <w:rsid w:val="009468BC"/>
    <w:rsid w:val="00947FAE"/>
    <w:rsid w:val="009616DF"/>
    <w:rsid w:val="0096542F"/>
    <w:rsid w:val="00967FA7"/>
    <w:rsid w:val="00971645"/>
    <w:rsid w:val="0097732C"/>
    <w:rsid w:val="00977919"/>
    <w:rsid w:val="00983000"/>
    <w:rsid w:val="009870FA"/>
    <w:rsid w:val="00987866"/>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13D6"/>
    <w:rsid w:val="00A03290"/>
    <w:rsid w:val="00A0387E"/>
    <w:rsid w:val="00A05BFD"/>
    <w:rsid w:val="00A07490"/>
    <w:rsid w:val="00A10655"/>
    <w:rsid w:val="00A12B64"/>
    <w:rsid w:val="00A13550"/>
    <w:rsid w:val="00A20EE3"/>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73D8"/>
    <w:rsid w:val="00AD0DA4"/>
    <w:rsid w:val="00AD4169"/>
    <w:rsid w:val="00AD46B5"/>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741C"/>
    <w:rsid w:val="00B606A1"/>
    <w:rsid w:val="00B614F7"/>
    <w:rsid w:val="00B61B26"/>
    <w:rsid w:val="00B65E6B"/>
    <w:rsid w:val="00B675B2"/>
    <w:rsid w:val="00B81261"/>
    <w:rsid w:val="00B8223E"/>
    <w:rsid w:val="00B832AE"/>
    <w:rsid w:val="00B86678"/>
    <w:rsid w:val="00B92F9B"/>
    <w:rsid w:val="00B941B3"/>
    <w:rsid w:val="00B96513"/>
    <w:rsid w:val="00BA1D47"/>
    <w:rsid w:val="00BA3037"/>
    <w:rsid w:val="00BA66F0"/>
    <w:rsid w:val="00BB2239"/>
    <w:rsid w:val="00BB2AE7"/>
    <w:rsid w:val="00BB6464"/>
    <w:rsid w:val="00BC1BB8"/>
    <w:rsid w:val="00BD7FE1"/>
    <w:rsid w:val="00BE2C5F"/>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87C5B"/>
    <w:rsid w:val="00C92B4C"/>
    <w:rsid w:val="00C954F6"/>
    <w:rsid w:val="00CA36A0"/>
    <w:rsid w:val="00CA6BC5"/>
    <w:rsid w:val="00CC571B"/>
    <w:rsid w:val="00CC61CD"/>
    <w:rsid w:val="00CC6C02"/>
    <w:rsid w:val="00CC737B"/>
    <w:rsid w:val="00CD5011"/>
    <w:rsid w:val="00CE640F"/>
    <w:rsid w:val="00CE76BC"/>
    <w:rsid w:val="00CF540E"/>
    <w:rsid w:val="00D02F07"/>
    <w:rsid w:val="00D071ED"/>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682F"/>
    <w:rsid w:val="00EE750D"/>
    <w:rsid w:val="00EF3CA4"/>
    <w:rsid w:val="00EF49A8"/>
    <w:rsid w:val="00EF531A"/>
    <w:rsid w:val="00EF7859"/>
    <w:rsid w:val="00F014DA"/>
    <w:rsid w:val="00F02591"/>
    <w:rsid w:val="00F30AE1"/>
    <w:rsid w:val="00F43AEC"/>
    <w:rsid w:val="00F5696E"/>
    <w:rsid w:val="00F60EFF"/>
    <w:rsid w:val="00F62350"/>
    <w:rsid w:val="00F67D2D"/>
    <w:rsid w:val="00F731A6"/>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EECAB"/>
  <w15:docId w15:val="{665D33C2-C287-4B70-A4D3-EA30F9D7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8"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9"/>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8"/>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customStyle="1" w:styleId="linknounderline">
    <w:name w:val="link_no_underline"/>
    <w:basedOn w:val="DefaultParagraphFont"/>
    <w:rsid w:val="00EF531A"/>
  </w:style>
  <w:style w:type="character" w:styleId="CommentReference">
    <w:name w:val="annotation reference"/>
    <w:basedOn w:val="DefaultParagraphFont"/>
    <w:uiPriority w:val="99"/>
    <w:semiHidden/>
    <w:unhideWhenUsed/>
    <w:rsid w:val="00925D4E"/>
    <w:rPr>
      <w:sz w:val="16"/>
      <w:szCs w:val="16"/>
    </w:rPr>
  </w:style>
  <w:style w:type="paragraph" w:styleId="CommentText">
    <w:name w:val="annotation text"/>
    <w:basedOn w:val="Normal"/>
    <w:link w:val="CommentTextChar"/>
    <w:uiPriority w:val="99"/>
    <w:semiHidden/>
    <w:unhideWhenUsed/>
    <w:rsid w:val="00925D4E"/>
    <w:rPr>
      <w:sz w:val="20"/>
      <w:szCs w:val="20"/>
    </w:rPr>
  </w:style>
  <w:style w:type="character" w:customStyle="1" w:styleId="CommentTextChar">
    <w:name w:val="Comment Text Char"/>
    <w:basedOn w:val="DefaultParagraphFont"/>
    <w:link w:val="CommentText"/>
    <w:uiPriority w:val="99"/>
    <w:semiHidden/>
    <w:rsid w:val="00925D4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25D4E"/>
    <w:rPr>
      <w:b/>
      <w:bCs/>
    </w:rPr>
  </w:style>
  <w:style w:type="character" w:customStyle="1" w:styleId="CommentSubjectChar">
    <w:name w:val="Comment Subject Char"/>
    <w:basedOn w:val="CommentTextChar"/>
    <w:link w:val="CommentSubject"/>
    <w:uiPriority w:val="99"/>
    <w:semiHidden/>
    <w:rsid w:val="00925D4E"/>
    <w:rPr>
      <w:rFonts w:ascii="Lato" w:hAnsi="Lato"/>
      <w:b/>
      <w:bCs/>
      <w:sz w:val="20"/>
      <w:szCs w:val="20"/>
    </w:rPr>
  </w:style>
  <w:style w:type="character" w:styleId="FollowedHyperlink">
    <w:name w:val="FollowedHyperlink"/>
    <w:basedOn w:val="DefaultParagraphFont"/>
    <w:uiPriority w:val="99"/>
    <w:semiHidden/>
    <w:unhideWhenUsed/>
    <w:rsid w:val="001B3C0B"/>
    <w:rPr>
      <w:color w:val="8C4799" w:themeColor="followedHyperlink"/>
      <w:u w:val="single"/>
    </w:rPr>
  </w:style>
  <w:style w:type="paragraph" w:styleId="Revision">
    <w:name w:val="Revision"/>
    <w:hidden/>
    <w:uiPriority w:val="99"/>
    <w:semiHidden/>
    <w:rsid w:val="00BA3037"/>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8174645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bpb.nt.gov.au/application-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2024-04-15T00:00:00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6BD88-759E-4B2E-9678-31BA6716A397}">
  <ds:schemaRefs>
    <ds:schemaRef ds:uri="http://www.w3.org/2001/XMLSchema"/>
  </ds:schemaRefs>
</ds:datastoreItem>
</file>

<file path=customXml/itemProps3.xml><?xml version="1.0" encoding="utf-8"?>
<ds:datastoreItem xmlns:ds="http://schemas.openxmlformats.org/officeDocument/2006/customXml" ds:itemID="{CF956F8B-E2C4-4F36-9731-85932FEF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INFRASTRUCTURE, PLANNING AND LOGISTICS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Dawna Turner</dc:creator>
  <cp:lastModifiedBy>Roy Galet</cp:lastModifiedBy>
  <cp:revision>4</cp:revision>
  <cp:lastPrinted>2019-07-29T01:45:00Z</cp:lastPrinted>
  <dcterms:created xsi:type="dcterms:W3CDTF">2024-04-10T23:43:00Z</dcterms:created>
  <dcterms:modified xsi:type="dcterms:W3CDTF">2024-04-11T06:32:00Z</dcterms:modified>
</cp:coreProperties>
</file>