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Tr="008F5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 w:val="0"/>
        </w:trPr>
        <w:tc>
          <w:tcPr>
            <w:tcW w:w="11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DE4D0"/>
            <w:tcMar>
              <w:left w:w="0" w:type="dxa"/>
              <w:right w:w="0" w:type="dxa"/>
            </w:tcMar>
          </w:tcPr>
          <w:p w:rsidR="00230D72" w:rsidRPr="00F768FB" w:rsidRDefault="00F768FB" w:rsidP="00F768FB">
            <w:pPr>
              <w:pStyle w:val="Title"/>
              <w:ind w:right="995"/>
              <w:rPr>
                <w:sz w:val="42"/>
                <w:szCs w:val="42"/>
              </w:rPr>
            </w:pPr>
            <w:r w:rsidRPr="00F768FB">
              <w:rPr>
                <w:sz w:val="42"/>
                <w:szCs w:val="42"/>
              </w:rPr>
              <w:t>Road Train Assembly Area, Truck Central Darwin</w:t>
            </w:r>
          </w:p>
        </w:tc>
      </w:tr>
    </w:tbl>
    <w:p w:rsidR="0038416D" w:rsidRDefault="0038416D" w:rsidP="0038416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22F7" w:rsidRPr="00F768FB" w:rsidRDefault="00D322F7" w:rsidP="00D322F7">
      <w:pPr>
        <w:spacing w:after="240"/>
        <w:jc w:val="both"/>
        <w:rPr>
          <w:rFonts w:ascii="Arial" w:eastAsia="Times New Roman" w:hAnsi="Arial" w:cs="Arial"/>
          <w:b/>
          <w:sz w:val="36"/>
          <w:szCs w:val="36"/>
        </w:rPr>
      </w:pPr>
      <w:r w:rsidRPr="00F768FB">
        <w:rPr>
          <w:rFonts w:ascii="Arial" w:eastAsia="Times New Roman" w:hAnsi="Arial" w:cs="Arial"/>
          <w:b/>
          <w:sz w:val="36"/>
          <w:szCs w:val="36"/>
        </w:rPr>
        <w:t xml:space="preserve">Conditions of Use </w:t>
      </w:r>
    </w:p>
    <w:p w:rsidR="0038416D" w:rsidRPr="004D3385" w:rsidRDefault="0038416D" w:rsidP="0038416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The Road Train Assembly Area (</w:t>
      </w:r>
      <w:proofErr w:type="spellStart"/>
      <w:r w:rsidRPr="004D3385">
        <w:rPr>
          <w:rFonts w:ascii="Arial" w:eastAsia="Times New Roman" w:hAnsi="Arial" w:cs="Arial"/>
          <w:color w:val="000000"/>
          <w:sz w:val="24"/>
          <w:szCs w:val="24"/>
        </w:rPr>
        <w:t>RTAA</w:t>
      </w:r>
      <w:proofErr w:type="spellEnd"/>
      <w:r w:rsidRPr="004D3385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F768FB">
        <w:rPr>
          <w:rFonts w:ascii="Arial" w:eastAsia="Times New Roman" w:hAnsi="Arial" w:cs="Arial"/>
          <w:color w:val="000000"/>
          <w:sz w:val="24"/>
          <w:szCs w:val="24"/>
        </w:rPr>
        <w:t>, Truck Central Darwin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 is a transition facility for </w:t>
      </w:r>
      <w:r w:rsidR="003B79E5">
        <w:rPr>
          <w:rFonts w:ascii="Arial" w:eastAsia="Times New Roman" w:hAnsi="Arial" w:cs="Arial"/>
          <w:color w:val="000000"/>
          <w:sz w:val="24"/>
          <w:szCs w:val="24"/>
        </w:rPr>
        <w:t>short term use by heavy vehicles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, enabling uncoupling and reconfiguring of combinations and </w:t>
      </w:r>
      <w:r w:rsidR="003B79E5">
        <w:rPr>
          <w:rFonts w:ascii="Arial" w:eastAsia="Times New Roman" w:hAnsi="Arial" w:cs="Arial"/>
          <w:color w:val="000000"/>
          <w:sz w:val="24"/>
          <w:szCs w:val="24"/>
        </w:rPr>
        <w:t>associated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 rest area facilities for drivers.  The area is </w:t>
      </w:r>
      <w:r w:rsidR="004627E3">
        <w:rPr>
          <w:rFonts w:ascii="Arial" w:eastAsia="Times New Roman" w:hAnsi="Arial" w:cs="Arial"/>
          <w:color w:val="000000"/>
          <w:sz w:val="24"/>
          <w:szCs w:val="24"/>
        </w:rPr>
        <w:t xml:space="preserve">available for use at no cost to industry, is 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equipped with 24-hour CCTV surveillance and is not intended for use by caravans, mobile homes or car based camping. </w:t>
      </w:r>
    </w:p>
    <w:p w:rsidR="0038416D" w:rsidRPr="004D3385" w:rsidRDefault="0038416D" w:rsidP="0038416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Operators and drivers remain responsible for their own vehicles, load</w:t>
      </w:r>
      <w:r w:rsidR="00E04AA1" w:rsidRPr="004D3385">
        <w:rPr>
          <w:rFonts w:ascii="Arial" w:eastAsia="Times New Roman" w:hAnsi="Arial" w:cs="Arial"/>
          <w:color w:val="000000"/>
          <w:sz w:val="24"/>
          <w:szCs w:val="24"/>
        </w:rPr>
        <w:t>s, personal safety and security. I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n using the facility drivers agree to abide by the following conditions of use: 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Sound occupational health and safety practices must be observed at all times.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Observe posted speed limits.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Only park in designated parking bays. 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No rubbish of any kind is be left at the facility.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Vehicles and trailers are not to be left at the facility for more than 48 hours.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No mechanical servicing or repairs are to be carried out.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Emergency repairs to broken down vehicles are permitted, but must not result</w:t>
      </w:r>
      <w:r w:rsidR="003B79E5">
        <w:rPr>
          <w:rFonts w:ascii="Arial" w:eastAsia="Times New Roman" w:hAnsi="Arial" w:cs="Arial"/>
          <w:color w:val="000000"/>
          <w:sz w:val="24"/>
          <w:szCs w:val="24"/>
        </w:rPr>
        <w:t xml:space="preserve"> in the spilling of any oils, 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>fuels</w:t>
      </w:r>
      <w:r w:rsidR="003B79E5">
        <w:rPr>
          <w:rFonts w:ascii="Arial" w:eastAsia="Times New Roman" w:hAnsi="Arial" w:cs="Arial"/>
          <w:color w:val="000000"/>
          <w:sz w:val="24"/>
          <w:szCs w:val="24"/>
        </w:rPr>
        <w:t>, was</w:t>
      </w:r>
      <w:r w:rsidR="00A11996">
        <w:rPr>
          <w:rFonts w:ascii="Arial" w:eastAsia="Times New Roman" w:hAnsi="Arial" w:cs="Arial"/>
          <w:color w:val="000000"/>
          <w:sz w:val="24"/>
          <w:szCs w:val="24"/>
        </w:rPr>
        <w:t>te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 or damage to the facility. 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Any accidental oil spills must be cleaned up straight away, an </w:t>
      </w:r>
      <w:proofErr w:type="spellStart"/>
      <w:r w:rsidR="003B79E5">
        <w:rPr>
          <w:rFonts w:ascii="Arial" w:eastAsia="Times New Roman" w:hAnsi="Arial" w:cs="Arial"/>
          <w:color w:val="000000"/>
          <w:sz w:val="24"/>
          <w:szCs w:val="24"/>
        </w:rPr>
        <w:t>RTAA</w:t>
      </w:r>
      <w:proofErr w:type="spellEnd"/>
      <w:r w:rsidR="003B79E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>oil spill kit is available from the Service Station.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Loaded livestock vehicles and trailers are not permitted, any excrement that falls from an empty trailer or vehicle must be cleared up by the driver. 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Loading and unloading of freight is not permitted.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Loading ramps may be used for doubling up or loading vehicles, ramps are used at the operators and drivers own risk.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All necessary safety precautions must be taken when using the loading ramps.</w:t>
      </w:r>
    </w:p>
    <w:p w:rsidR="0038416D" w:rsidRPr="004D3385" w:rsidRDefault="0038416D" w:rsidP="0038416D">
      <w:pPr>
        <w:pStyle w:val="ListParagraph"/>
        <w:numPr>
          <w:ilvl w:val="0"/>
          <w:numId w:val="18"/>
        </w:num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>Access to the loading</w:t>
      </w:r>
      <w:r w:rsidR="00342F7E">
        <w:rPr>
          <w:rFonts w:ascii="Arial" w:eastAsia="Times New Roman" w:hAnsi="Arial" w:cs="Arial"/>
          <w:color w:val="000000"/>
          <w:sz w:val="24"/>
          <w:szCs w:val="24"/>
        </w:rPr>
        <w:t xml:space="preserve"> ramps must not 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>be blocked.</w:t>
      </w:r>
    </w:p>
    <w:p w:rsidR="0038416D" w:rsidRPr="004D3385" w:rsidRDefault="0038416D" w:rsidP="0038416D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These conditions have been developed in consultation with and endorsed by the </w:t>
      </w:r>
      <w:bookmarkStart w:id="0" w:name="_GoBack"/>
      <w:bookmarkEnd w:id="0"/>
      <w:r w:rsidRPr="004D3385">
        <w:rPr>
          <w:rFonts w:ascii="Arial" w:eastAsia="Times New Roman" w:hAnsi="Arial" w:cs="Arial"/>
          <w:color w:val="000000"/>
          <w:sz w:val="24"/>
          <w:szCs w:val="24"/>
        </w:rPr>
        <w:t>Northern Territory Road Transport Association.</w:t>
      </w:r>
    </w:p>
    <w:p w:rsidR="004627E3" w:rsidRPr="004627E3" w:rsidRDefault="0038416D" w:rsidP="004627E3">
      <w:pPr>
        <w:rPr>
          <w:rFonts w:ascii="Calibri" w:eastAsia="Times New Roman" w:hAnsi="Calibri" w:cs="Calibri"/>
        </w:rPr>
      </w:pP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To report any </w:t>
      </w:r>
      <w:r w:rsidR="00B11D47"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damage or issues </w:t>
      </w:r>
      <w:r w:rsidR="00F47965" w:rsidRPr="004D3385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 the facility please contact the Traffic Operations Hotline on</w:t>
      </w:r>
      <w:r w:rsidR="00F47965" w:rsidRPr="004D33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3385">
        <w:rPr>
          <w:rFonts w:ascii="Arial" w:eastAsia="Times New Roman" w:hAnsi="Arial" w:cs="Arial"/>
          <w:color w:val="000000"/>
          <w:sz w:val="24"/>
          <w:szCs w:val="24"/>
        </w:rPr>
        <w:t>8999 4449 (during business hours).</w:t>
      </w:r>
      <w:r w:rsidR="004627E3" w:rsidRPr="004627E3">
        <w:t xml:space="preserve"> </w:t>
      </w:r>
    </w:p>
    <w:p w:rsidR="001E1B1D" w:rsidRPr="004D3385" w:rsidRDefault="001E1B1D" w:rsidP="00B11D47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1E1B1D" w:rsidRPr="004D3385" w:rsidSect="007C4E52">
      <w:footerReference w:type="default" r:id="rId8"/>
      <w:headerReference w:type="first" r:id="rId9"/>
      <w:footerReference w:type="first" r:id="rId10"/>
      <w:pgSz w:w="11906" w:h="16838" w:code="9"/>
      <w:pgMar w:top="1134" w:right="1134" w:bottom="1361" w:left="1134" w:header="85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13" w:rsidRDefault="002C2913" w:rsidP="001E1B1D">
      <w:r>
        <w:separator/>
      </w:r>
    </w:p>
    <w:p w:rsidR="002C2913" w:rsidRDefault="002C2913" w:rsidP="001E1B1D"/>
    <w:p w:rsidR="002C2913" w:rsidRDefault="002C2913"/>
  </w:endnote>
  <w:endnote w:type="continuationSeparator" w:id="0">
    <w:p w:rsidR="002C2913" w:rsidRDefault="002C2913" w:rsidP="001E1B1D">
      <w:r>
        <w:continuationSeparator/>
      </w:r>
    </w:p>
    <w:p w:rsidR="002C2913" w:rsidRDefault="002C2913" w:rsidP="001E1B1D"/>
    <w:p w:rsidR="002C2913" w:rsidRDefault="002C2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6" w:rsidRDefault="00513F20" w:rsidP="001514F6">
    <w:pPr>
      <w:pStyle w:val="NTGfooter2smallspace"/>
    </w:pPr>
    <w:r>
      <w:tab/>
    </w:r>
  </w:p>
  <w:p w:rsidR="001514F6" w:rsidRPr="001514F6" w:rsidRDefault="00523161" w:rsidP="001514F6">
    <w:pPr>
      <w:pStyle w:val="NTGFooter2"/>
      <w:ind w:firstLine="567"/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42F7E">
      <w:t>&lt;DD Month </w:t>
    </w:r>
    <w:proofErr w:type="spellStart"/>
    <w:r w:rsidR="00342F7E">
      <w:t>YYYY</w:t>
    </w:r>
    <w:proofErr w:type="spellEnd"/>
    <w:r w:rsidR="00342F7E">
      <w:t>&gt;</w:t>
    </w:r>
    <w:r>
      <w:fldChar w:fldCharType="end"/>
    </w:r>
    <w:r w:rsidR="001514F6" w:rsidRPr="001514F6">
      <w:fldChar w:fldCharType="begin"/>
    </w:r>
    <w:r w:rsidR="001514F6" w:rsidRPr="001514F6">
      <w:instrText xml:space="preserve"> DOCPROPERTY  VersionNo  \* MERGEFORMAT </w:instrText>
    </w:r>
    <w:r w:rsidR="001514F6" w:rsidRPr="001514F6">
      <w:fldChar w:fldCharType="separate"/>
    </w:r>
    <w:r w:rsidR="00342F7E">
      <w:t xml:space="preserve">&lt;, Version </w:t>
    </w:r>
    <w:proofErr w:type="spellStart"/>
    <w:r w:rsidR="00342F7E">
      <w:t>x.x</w:t>
    </w:r>
    <w:proofErr w:type="spellEnd"/>
    <w:r w:rsidR="00342F7E">
      <w:t xml:space="preserve"> optional&gt;</w:t>
    </w:r>
    <w:r w:rsidR="001514F6" w:rsidRPr="001514F6">
      <w:fldChar w:fldCharType="end"/>
    </w:r>
    <w:r w:rsidR="001514F6" w:rsidRPr="001514F6">
      <w:tab/>
      <w:t xml:space="preserve">Page </w:t>
    </w:r>
    <w:r w:rsidR="001514F6" w:rsidRPr="001514F6">
      <w:fldChar w:fldCharType="begin"/>
    </w:r>
    <w:r w:rsidR="001514F6" w:rsidRPr="001514F6">
      <w:instrText xml:space="preserve"> PAGE </w:instrText>
    </w:r>
    <w:r w:rsidR="001514F6" w:rsidRPr="001514F6">
      <w:fldChar w:fldCharType="separate"/>
    </w:r>
    <w:r w:rsidR="0038416D">
      <w:rPr>
        <w:noProof/>
      </w:rPr>
      <w:t>2</w:t>
    </w:r>
    <w:r w:rsidR="001514F6" w:rsidRPr="001514F6">
      <w:fldChar w:fldCharType="end"/>
    </w:r>
    <w:r w:rsidR="001514F6" w:rsidRPr="001514F6">
      <w:t xml:space="preserve"> of </w:t>
    </w:r>
    <w:r w:rsidR="001B4BCE">
      <w:rPr>
        <w:noProof/>
      </w:rPr>
      <w:fldChar w:fldCharType="begin"/>
    </w:r>
    <w:r w:rsidR="001B4BCE">
      <w:rPr>
        <w:noProof/>
      </w:rPr>
      <w:instrText xml:space="preserve"> NUMPAGES  </w:instrText>
    </w:r>
    <w:r w:rsidR="001B4BCE">
      <w:rPr>
        <w:noProof/>
      </w:rPr>
      <w:fldChar w:fldCharType="separate"/>
    </w:r>
    <w:r w:rsidR="00342F7E">
      <w:rPr>
        <w:noProof/>
      </w:rPr>
      <w:t>1</w:t>
    </w:r>
    <w:r w:rsidR="001B4BCE">
      <w:rPr>
        <w:noProof/>
      </w:rPr>
      <w:fldChar w:fldCharType="end"/>
    </w:r>
  </w:p>
  <w:p w:rsidR="001514F6" w:rsidRDefault="00513F20" w:rsidP="001514F6">
    <w:pPr>
      <w:pStyle w:val="NTGfooter2smallspac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8E" w:rsidRPr="00B11D47" w:rsidRDefault="00F85A5C" w:rsidP="00B11D47">
    <w:pPr>
      <w:pStyle w:val="Footer"/>
      <w:ind w:left="-567" w:firstLine="1287"/>
      <w:rPr>
        <w:b/>
        <w:noProof/>
        <w:sz w:val="28"/>
        <w:szCs w:val="28"/>
      </w:rPr>
    </w:pPr>
    <w:r w:rsidRPr="00B11D47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4D437504" wp14:editId="2FECFC03">
          <wp:simplePos x="0" y="0"/>
          <wp:positionH relativeFrom="column">
            <wp:posOffset>4803866</wp:posOffset>
          </wp:positionH>
          <wp:positionV relativeFrom="paragraph">
            <wp:posOffset>-252730</wp:posOffset>
          </wp:positionV>
          <wp:extent cx="1350000" cy="482246"/>
          <wp:effectExtent l="0" t="0" r="3175" b="0"/>
          <wp:wrapNone/>
          <wp:docPr id="8" name="Picture 8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482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9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75pt;margin-top:-15.2pt;width:129.3pt;height:31.3pt;z-index:251663360;mso-position-horizontal-relative:text;mso-position-vertical-relative:text">
          <v:imagedata r:id="rId2" o:title="logo"/>
        </v:shape>
      </w:pict>
    </w:r>
    <w:r w:rsidR="0073578E" w:rsidRPr="00B11D47">
      <w:rPr>
        <w:b/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97A2D" wp14:editId="4A80E0F8">
              <wp:simplePos x="0" y="0"/>
              <wp:positionH relativeFrom="column">
                <wp:posOffset>-737235</wp:posOffset>
              </wp:positionH>
              <wp:positionV relativeFrom="paragraph">
                <wp:posOffset>-472335</wp:posOffset>
              </wp:positionV>
              <wp:extent cx="7739380" cy="0"/>
              <wp:effectExtent l="0" t="38100" r="13970" b="381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938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DC58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3E05D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-37.2pt" to="551.3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" strokecolor="#dc582a" strokeweight="6pt"/>
          </w:pict>
        </mc:Fallback>
      </mc:AlternateContent>
    </w:r>
    <w:r w:rsidR="00B11D47" w:rsidRPr="00B11D47">
      <w:rPr>
        <w:b/>
        <w:noProof/>
        <w:sz w:val="28"/>
        <w:szCs w:val="28"/>
      </w:rPr>
      <w:t xml:space="preserve"> </w:t>
    </w:r>
    <w:r w:rsidR="0073578E" w:rsidRPr="00B11D47">
      <w:rPr>
        <w:b/>
        <w:noProof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13" w:rsidRDefault="002C2913" w:rsidP="001E1B1D">
      <w:r>
        <w:separator/>
      </w:r>
    </w:p>
    <w:p w:rsidR="002C2913" w:rsidRDefault="002C2913" w:rsidP="001E1B1D"/>
    <w:p w:rsidR="002C2913" w:rsidRDefault="002C2913"/>
  </w:footnote>
  <w:footnote w:type="continuationSeparator" w:id="0">
    <w:p w:rsidR="002C2913" w:rsidRDefault="002C2913" w:rsidP="001E1B1D">
      <w:r>
        <w:continuationSeparator/>
      </w:r>
    </w:p>
    <w:p w:rsidR="002C2913" w:rsidRDefault="002C2913" w:rsidP="001E1B1D"/>
    <w:p w:rsidR="002C2913" w:rsidRDefault="002C2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F6" w:rsidRDefault="00B329FE" w:rsidP="007C4E52">
    <w:pPr>
      <w:pStyle w:val="NTGheader1space"/>
      <w:ind w:left="284"/>
      <w:rPr>
        <w:rStyle w:val="NTGdepartmentnameChar"/>
        <w:rFonts w:ascii="Lato Black" w:hAnsi="Lato Black"/>
      </w:rPr>
    </w:pPr>
    <w:r>
      <w:rPr>
        <w:rFonts w:cs="Lato Regular"/>
        <w:caps/>
        <w:noProof/>
        <w:color w:val="231F20"/>
        <w:sz w:val="20"/>
        <w:szCs w:val="24"/>
        <w:u w:color="00000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784EE" wp14:editId="7983864F">
              <wp:simplePos x="0" y="0"/>
              <wp:positionH relativeFrom="column">
                <wp:posOffset>4445</wp:posOffset>
              </wp:positionH>
              <wp:positionV relativeFrom="paragraph">
                <wp:posOffset>-726440</wp:posOffset>
              </wp:positionV>
              <wp:extent cx="93600" cy="1006500"/>
              <wp:effectExtent l="0" t="0" r="1905" b="317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600" cy="1006500"/>
                        <a:chOff x="0" y="0"/>
                        <a:chExt cx="93345" cy="809586"/>
                      </a:xfrm>
                    </wpg:grpSpPr>
                    <wps:wsp>
                      <wps:cNvPr id="12" name="Rectangle 12" descr="NTG Letterhead template Department name"/>
                      <wps:cNvSpPr/>
                      <wps:spPr>
                        <a:xfrm>
                          <a:off x="0" y="0"/>
                          <a:ext cx="93345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0" y="446366"/>
                          <a:ext cx="93345" cy="363220"/>
                        </a:xfrm>
                        <a:prstGeom prst="rect">
                          <a:avLst/>
                        </a:prstGeom>
                        <a:solidFill>
                          <a:srgbClr val="DC58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D69755" id="Group 14" o:spid="_x0000_s1026" style="position:absolute;margin-left:.35pt;margin-top:-57.2pt;width:7.35pt;height:79.25pt;z-index:251659264;mso-width-relative:margin;mso-height-relative:margin" coordsize="933,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">
              <v:rect id="Rectangle 12" o:spid="_x0000_s1027" alt="NTG Letterhead template Department name" style="position:absolute;width:93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" fillcolor="black [3213]" stroked="f" strokeweight="2pt"/>
              <v:rect id="Rectangle 13" o:spid="_x0000_s1028" style="position:absolute;top:4463;width:933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" fillcolor="#dc582a" stroked="f" strokeweight="2pt"/>
            </v:group>
          </w:pict>
        </mc:Fallback>
      </mc:AlternateContent>
    </w:r>
    <w:r w:rsidRPr="009E4BD8">
      <w:rPr>
        <w:rStyle w:val="NTGdepartmentofChar"/>
        <w:rFonts w:ascii="Lato" w:hAnsi="Lato"/>
      </w:rPr>
      <w:fldChar w:fldCharType="begin"/>
    </w:r>
    <w:r w:rsidRPr="009E4BD8">
      <w:rPr>
        <w:rStyle w:val="NTGdepartmentofChar"/>
        <w:rFonts w:ascii="Lato" w:hAnsi="Lato"/>
      </w:rPr>
      <w:instrText xml:space="preserve"> DOCPROPERTY  DepartmentOf  \* MERGEFORMAT </w:instrText>
    </w:r>
    <w:r w:rsidRPr="009E4BD8">
      <w:rPr>
        <w:rStyle w:val="NTGdepartmentofChar"/>
        <w:rFonts w:ascii="Lato" w:hAnsi="Lato"/>
      </w:rPr>
      <w:fldChar w:fldCharType="separate"/>
    </w:r>
    <w:r w:rsidR="00342F7E">
      <w:rPr>
        <w:rStyle w:val="NTGdepartmentofChar"/>
        <w:rFonts w:ascii="Lato" w:hAnsi="Lato"/>
      </w:rPr>
      <w:t>Department of</w:t>
    </w:r>
    <w:r w:rsidRPr="009E4BD8">
      <w:rPr>
        <w:rStyle w:val="NTGdepartmentofChar"/>
        <w:rFonts w:ascii="Lato" w:hAnsi="Lato"/>
      </w:rPr>
      <w:fldChar w:fldCharType="end"/>
    </w:r>
    <w:r w:rsidRPr="009E4BD8">
      <w:br/>
    </w:r>
    <w:r>
      <w:rPr>
        <w:rStyle w:val="NTGdepartmentnameChar"/>
        <w:rFonts w:ascii="Lato Black" w:hAnsi="Lato Black"/>
      </w:rPr>
      <w:t>infrastructure, planning and logistics</w:t>
    </w:r>
  </w:p>
  <w:p w:rsidR="0073578E" w:rsidRPr="009E4BD8" w:rsidRDefault="0073578E" w:rsidP="001514F6">
    <w:pPr>
      <w:pStyle w:val="NTGheader1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2279"/>
    <w:multiLevelType w:val="hybridMultilevel"/>
    <w:tmpl w:val="829C12D2"/>
    <w:lvl w:ilvl="0" w:tplc="40CAD676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259618E8"/>
    <w:multiLevelType w:val="multilevel"/>
    <w:tmpl w:val="95661914"/>
    <w:numStyleLink w:val="NTGTableList"/>
  </w:abstractNum>
  <w:abstractNum w:abstractNumId="3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3AFD3FDF"/>
    <w:multiLevelType w:val="multilevel"/>
    <w:tmpl w:val="2258EEA0"/>
    <w:numStyleLink w:val="NTGStandardNumList"/>
  </w:abstractNum>
  <w:abstractNum w:abstractNumId="5" w15:restartNumberingAfterBreak="0">
    <w:nsid w:val="3EB20036"/>
    <w:multiLevelType w:val="hybridMultilevel"/>
    <w:tmpl w:val="9A54F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2323"/>
    <w:multiLevelType w:val="multilevel"/>
    <w:tmpl w:val="2258EEA0"/>
    <w:numStyleLink w:val="NTGStandardNumList"/>
  </w:abstractNum>
  <w:abstractNum w:abstractNumId="7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90555D"/>
    <w:multiLevelType w:val="multilevel"/>
    <w:tmpl w:val="2258EEA0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50407FBE"/>
    <w:multiLevelType w:val="multilevel"/>
    <w:tmpl w:val="2258EEA0"/>
    <w:numStyleLink w:val="NTGStandardNumList"/>
  </w:abstractNum>
  <w:abstractNum w:abstractNumId="10" w15:restartNumberingAfterBreak="0">
    <w:nsid w:val="520C6AB9"/>
    <w:multiLevelType w:val="multilevel"/>
    <w:tmpl w:val="53204A44"/>
    <w:numStyleLink w:val="NTGTableNumList"/>
  </w:abstractNum>
  <w:abstractNum w:abstractNumId="11" w15:restartNumberingAfterBreak="0">
    <w:nsid w:val="5708041E"/>
    <w:multiLevelType w:val="multilevel"/>
    <w:tmpl w:val="2258EEA0"/>
    <w:numStyleLink w:val="NTGStandardNumList"/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6D"/>
    <w:rsid w:val="000006B9"/>
    <w:rsid w:val="00025A52"/>
    <w:rsid w:val="00036B90"/>
    <w:rsid w:val="000909B6"/>
    <w:rsid w:val="000A4DE4"/>
    <w:rsid w:val="000A6BB8"/>
    <w:rsid w:val="000B151D"/>
    <w:rsid w:val="000C0A90"/>
    <w:rsid w:val="000E20B1"/>
    <w:rsid w:val="00102DCC"/>
    <w:rsid w:val="001102F2"/>
    <w:rsid w:val="00113C63"/>
    <w:rsid w:val="0013262F"/>
    <w:rsid w:val="001416E3"/>
    <w:rsid w:val="00142DA5"/>
    <w:rsid w:val="001514F6"/>
    <w:rsid w:val="00165EEF"/>
    <w:rsid w:val="00167D47"/>
    <w:rsid w:val="001839D9"/>
    <w:rsid w:val="001A76D2"/>
    <w:rsid w:val="001B4BCE"/>
    <w:rsid w:val="001C101B"/>
    <w:rsid w:val="001C44BE"/>
    <w:rsid w:val="001C6AE7"/>
    <w:rsid w:val="001D19D0"/>
    <w:rsid w:val="001E1B1D"/>
    <w:rsid w:val="001E1CCA"/>
    <w:rsid w:val="001F2594"/>
    <w:rsid w:val="00230D72"/>
    <w:rsid w:val="00231DB3"/>
    <w:rsid w:val="0023336B"/>
    <w:rsid w:val="0024667C"/>
    <w:rsid w:val="00264313"/>
    <w:rsid w:val="00271112"/>
    <w:rsid w:val="00276837"/>
    <w:rsid w:val="002877CA"/>
    <w:rsid w:val="002B2C86"/>
    <w:rsid w:val="002C04BD"/>
    <w:rsid w:val="002C2913"/>
    <w:rsid w:val="002C3C0B"/>
    <w:rsid w:val="002E0531"/>
    <w:rsid w:val="002E094A"/>
    <w:rsid w:val="0033290B"/>
    <w:rsid w:val="00332BA2"/>
    <w:rsid w:val="003367E4"/>
    <w:rsid w:val="00337A5E"/>
    <w:rsid w:val="00342F7E"/>
    <w:rsid w:val="00345F19"/>
    <w:rsid w:val="003462D0"/>
    <w:rsid w:val="0038201C"/>
    <w:rsid w:val="00382609"/>
    <w:rsid w:val="0038416D"/>
    <w:rsid w:val="00387556"/>
    <w:rsid w:val="003A4DCA"/>
    <w:rsid w:val="003A6162"/>
    <w:rsid w:val="003B2050"/>
    <w:rsid w:val="003B79E5"/>
    <w:rsid w:val="003C0B25"/>
    <w:rsid w:val="003D25DC"/>
    <w:rsid w:val="003E5ABB"/>
    <w:rsid w:val="003E5DB8"/>
    <w:rsid w:val="004052CB"/>
    <w:rsid w:val="00405372"/>
    <w:rsid w:val="00407C87"/>
    <w:rsid w:val="0042438F"/>
    <w:rsid w:val="0042638E"/>
    <w:rsid w:val="00434333"/>
    <w:rsid w:val="004377B5"/>
    <w:rsid w:val="00452E75"/>
    <w:rsid w:val="00453C37"/>
    <w:rsid w:val="00454EBB"/>
    <w:rsid w:val="004627E3"/>
    <w:rsid w:val="00474AC3"/>
    <w:rsid w:val="00475690"/>
    <w:rsid w:val="00486929"/>
    <w:rsid w:val="004A701A"/>
    <w:rsid w:val="004D3385"/>
    <w:rsid w:val="004F656A"/>
    <w:rsid w:val="0050398E"/>
    <w:rsid w:val="00513F20"/>
    <w:rsid w:val="00523161"/>
    <w:rsid w:val="00544316"/>
    <w:rsid w:val="00582CF5"/>
    <w:rsid w:val="005B0917"/>
    <w:rsid w:val="005B2B13"/>
    <w:rsid w:val="005D17AF"/>
    <w:rsid w:val="005D257B"/>
    <w:rsid w:val="005D6AA0"/>
    <w:rsid w:val="005E718F"/>
    <w:rsid w:val="00636729"/>
    <w:rsid w:val="0063745F"/>
    <w:rsid w:val="00637D95"/>
    <w:rsid w:val="00650F79"/>
    <w:rsid w:val="00673F66"/>
    <w:rsid w:val="0068743A"/>
    <w:rsid w:val="006D2EF5"/>
    <w:rsid w:val="006D6004"/>
    <w:rsid w:val="006F0BF0"/>
    <w:rsid w:val="006F1A32"/>
    <w:rsid w:val="007066BD"/>
    <w:rsid w:val="00724338"/>
    <w:rsid w:val="00725DA1"/>
    <w:rsid w:val="0073578E"/>
    <w:rsid w:val="00745C62"/>
    <w:rsid w:val="00750943"/>
    <w:rsid w:val="00752919"/>
    <w:rsid w:val="00755CA7"/>
    <w:rsid w:val="00757845"/>
    <w:rsid w:val="00763A7E"/>
    <w:rsid w:val="00780DC5"/>
    <w:rsid w:val="007A5A09"/>
    <w:rsid w:val="007B6847"/>
    <w:rsid w:val="007C435C"/>
    <w:rsid w:val="007C4403"/>
    <w:rsid w:val="007C4E52"/>
    <w:rsid w:val="007E71D7"/>
    <w:rsid w:val="007F2639"/>
    <w:rsid w:val="008006E6"/>
    <w:rsid w:val="00803F43"/>
    <w:rsid w:val="00810C0B"/>
    <w:rsid w:val="00816544"/>
    <w:rsid w:val="0081678C"/>
    <w:rsid w:val="00817D6C"/>
    <w:rsid w:val="00836E53"/>
    <w:rsid w:val="00863189"/>
    <w:rsid w:val="00871D43"/>
    <w:rsid w:val="00872BE1"/>
    <w:rsid w:val="008E5DE5"/>
    <w:rsid w:val="008F5152"/>
    <w:rsid w:val="00903161"/>
    <w:rsid w:val="00904EBD"/>
    <w:rsid w:val="009229EF"/>
    <w:rsid w:val="00923EA4"/>
    <w:rsid w:val="009271FD"/>
    <w:rsid w:val="00944E47"/>
    <w:rsid w:val="0095250B"/>
    <w:rsid w:val="00967B4D"/>
    <w:rsid w:val="009746F0"/>
    <w:rsid w:val="00983CDE"/>
    <w:rsid w:val="009A52FB"/>
    <w:rsid w:val="009B63E9"/>
    <w:rsid w:val="009C2FD1"/>
    <w:rsid w:val="009C325A"/>
    <w:rsid w:val="009C5F3A"/>
    <w:rsid w:val="009C72FE"/>
    <w:rsid w:val="009E4BD8"/>
    <w:rsid w:val="009E5740"/>
    <w:rsid w:val="009E6EF7"/>
    <w:rsid w:val="009F4854"/>
    <w:rsid w:val="00A00527"/>
    <w:rsid w:val="00A11996"/>
    <w:rsid w:val="00A23809"/>
    <w:rsid w:val="00A3211F"/>
    <w:rsid w:val="00A35396"/>
    <w:rsid w:val="00A455AF"/>
    <w:rsid w:val="00A54BC5"/>
    <w:rsid w:val="00A70A18"/>
    <w:rsid w:val="00AA06BE"/>
    <w:rsid w:val="00AA14F2"/>
    <w:rsid w:val="00AA793E"/>
    <w:rsid w:val="00AB2D8B"/>
    <w:rsid w:val="00AC7C45"/>
    <w:rsid w:val="00AF32D8"/>
    <w:rsid w:val="00B11D47"/>
    <w:rsid w:val="00B14C73"/>
    <w:rsid w:val="00B20118"/>
    <w:rsid w:val="00B203BE"/>
    <w:rsid w:val="00B210DF"/>
    <w:rsid w:val="00B329FE"/>
    <w:rsid w:val="00B46B97"/>
    <w:rsid w:val="00B6230F"/>
    <w:rsid w:val="00B74E36"/>
    <w:rsid w:val="00B86F55"/>
    <w:rsid w:val="00B942E3"/>
    <w:rsid w:val="00BA04B7"/>
    <w:rsid w:val="00BA4691"/>
    <w:rsid w:val="00BB4015"/>
    <w:rsid w:val="00BE4808"/>
    <w:rsid w:val="00C02684"/>
    <w:rsid w:val="00C23305"/>
    <w:rsid w:val="00C53CD1"/>
    <w:rsid w:val="00C559D5"/>
    <w:rsid w:val="00C5695C"/>
    <w:rsid w:val="00C62A53"/>
    <w:rsid w:val="00C66696"/>
    <w:rsid w:val="00C80CED"/>
    <w:rsid w:val="00C84059"/>
    <w:rsid w:val="00C845BE"/>
    <w:rsid w:val="00CA3D68"/>
    <w:rsid w:val="00CB285D"/>
    <w:rsid w:val="00CC7B5F"/>
    <w:rsid w:val="00CD1BAA"/>
    <w:rsid w:val="00CF38CF"/>
    <w:rsid w:val="00CF6990"/>
    <w:rsid w:val="00CF71AD"/>
    <w:rsid w:val="00D064A3"/>
    <w:rsid w:val="00D179ED"/>
    <w:rsid w:val="00D23389"/>
    <w:rsid w:val="00D322F7"/>
    <w:rsid w:val="00D5065C"/>
    <w:rsid w:val="00D54727"/>
    <w:rsid w:val="00D70C8A"/>
    <w:rsid w:val="00D850F7"/>
    <w:rsid w:val="00DA0C62"/>
    <w:rsid w:val="00DA1F9C"/>
    <w:rsid w:val="00DC1827"/>
    <w:rsid w:val="00DC266F"/>
    <w:rsid w:val="00DC60FA"/>
    <w:rsid w:val="00DC7344"/>
    <w:rsid w:val="00DD002C"/>
    <w:rsid w:val="00E0442D"/>
    <w:rsid w:val="00E04AA1"/>
    <w:rsid w:val="00E34761"/>
    <w:rsid w:val="00E36EBF"/>
    <w:rsid w:val="00E41C7E"/>
    <w:rsid w:val="00E609C7"/>
    <w:rsid w:val="00E77753"/>
    <w:rsid w:val="00E914BF"/>
    <w:rsid w:val="00E96BB4"/>
    <w:rsid w:val="00EC35D9"/>
    <w:rsid w:val="00EC5192"/>
    <w:rsid w:val="00EE7B4A"/>
    <w:rsid w:val="00F02A37"/>
    <w:rsid w:val="00F03902"/>
    <w:rsid w:val="00F05620"/>
    <w:rsid w:val="00F14B32"/>
    <w:rsid w:val="00F23479"/>
    <w:rsid w:val="00F33EF1"/>
    <w:rsid w:val="00F36795"/>
    <w:rsid w:val="00F41395"/>
    <w:rsid w:val="00F44E7D"/>
    <w:rsid w:val="00F47965"/>
    <w:rsid w:val="00F516F2"/>
    <w:rsid w:val="00F61AB3"/>
    <w:rsid w:val="00F768FB"/>
    <w:rsid w:val="00F842A6"/>
    <w:rsid w:val="00F84680"/>
    <w:rsid w:val="00F85A5C"/>
    <w:rsid w:val="00F85C84"/>
    <w:rsid w:val="00F969CB"/>
    <w:rsid w:val="00FC6442"/>
    <w:rsid w:val="00FD3A25"/>
    <w:rsid w:val="00FE07BC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B9FBFB"/>
  <w15:docId w15:val="{755921E5-D8BE-4BD3-BF95-8B6FA60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6D"/>
    <w:pPr>
      <w:spacing w:after="160" w:line="259" w:lineRule="auto"/>
    </w:pPr>
  </w:style>
  <w:style w:type="paragraph" w:styleId="Heading1">
    <w:name w:val="heading 1"/>
    <w:next w:val="Normal"/>
    <w:link w:val="Heading1Char"/>
    <w:uiPriority w:val="1"/>
    <w:qFormat/>
    <w:rsid w:val="009E4BD8"/>
    <w:pPr>
      <w:spacing w:before="240" w:line="240" w:lineRule="auto"/>
      <w:outlineLvl w:val="0"/>
    </w:pPr>
    <w:rPr>
      <w:rFonts w:ascii="Lato" w:eastAsiaTheme="majorEastAsia" w:hAnsi="Lato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qFormat/>
    <w:rsid w:val="009E4BD8"/>
    <w:pPr>
      <w:spacing w:before="360" w:after="360" w:line="240" w:lineRule="auto"/>
    </w:pPr>
    <w:rPr>
      <w:rFonts w:ascii="Lato" w:eastAsia="Times New Roman" w:hAnsi="Lato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9E4BD8"/>
    <w:rPr>
      <w:rFonts w:ascii="Lato" w:eastAsiaTheme="majorEastAsia" w:hAnsi="Lato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CF38CF"/>
    <w:pPr>
      <w:numPr>
        <w:numId w:val="4"/>
      </w:numPr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qFormat/>
    <w:rsid w:val="009E4BD8"/>
    <w:pPr>
      <w:spacing w:after="0" w:line="240" w:lineRule="auto"/>
      <w:ind w:left="1134" w:right="1134"/>
    </w:pPr>
    <w:rPr>
      <w:rFonts w:ascii="Lato Black" w:eastAsia="Times New Roman" w:hAnsi="Lato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9E4BD8"/>
    <w:rPr>
      <w:rFonts w:ascii="Lato Black" w:eastAsia="Times New Roman" w:hAnsi="Lato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C02684"/>
    <w:pPr>
      <w:spacing w:after="0"/>
    </w:pPr>
    <w:rPr>
      <w:sz w:val="20"/>
    </w:rPr>
  </w:style>
  <w:style w:type="character" w:customStyle="1" w:styleId="NTGFooter1textChar">
    <w:name w:val="NTG Footer 1 text Char"/>
    <w:basedOn w:val="DefaultParagraphFont"/>
    <w:link w:val="NTGFooter1text"/>
    <w:rsid w:val="00C02684"/>
    <w:rPr>
      <w:rFonts w:ascii="Arial" w:eastAsia="Times New Roman" w:hAnsi="Arial" w:cs="Times New Roman"/>
      <w:sz w:val="20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7522-1A8C-493C-BB12-47C25F5A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&lt;Fact sheet title&gt;</vt:lpstr>
    </vt:vector>
  </TitlesOfParts>
  <Company>NTG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&lt;Fact sheet title&gt;</dc:title>
  <dc:creator>Belinda Fong</dc:creator>
  <cp:lastModifiedBy>Belinda Fong</cp:lastModifiedBy>
  <cp:revision>2</cp:revision>
  <cp:lastPrinted>2019-02-27T02:23:00Z</cp:lastPrinted>
  <dcterms:created xsi:type="dcterms:W3CDTF">2019-02-27T02:26:00Z</dcterms:created>
  <dcterms:modified xsi:type="dcterms:W3CDTF">2019-02-27T02:26:00Z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&lt;DD Month YYYY&gt;</vt:lpwstr>
  </property>
  <property fmtid="{D5CDD505-2E9C-101B-9397-08002B2CF9AE}" pid="3" name="VersionNo">
    <vt:lpwstr>&lt;, Version x.x optional&gt;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Web">
    <vt:lpwstr>&lt;www.xxxxxxxxxx.nt.gov.au&gt;</vt:lpwstr>
  </property>
</Properties>
</file>