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Std Spec Roadworks PSRs - </w:t>
      </w:r>
      <w:r w:rsidR="00227023">
        <w:rPr>
          <w:lang w:val="en-US"/>
        </w:rPr>
        <w:t>October</w:t>
      </w:r>
      <w:r w:rsidR="00227023" w:rsidRPr="00C5122A">
        <w:rPr>
          <w:lang w:val="en-US"/>
        </w:rPr>
        <w:t xml:space="preserve"> </w:t>
      </w:r>
      <w:r w:rsidRPr="00C5122A">
        <w:rPr>
          <w:lang w:val="en-US"/>
        </w:rPr>
        <w:t>201</w:t>
      </w:r>
      <w:r w:rsidR="00E16FA4">
        <w:rPr>
          <w:lang w:val="en-US"/>
        </w:rPr>
        <w:t>9</w:t>
      </w:r>
    </w:p>
    <w:p w:rsidR="0027198C" w:rsidRPr="00201181" w:rsidRDefault="0027198C" w:rsidP="00796CFA">
      <w:pPr>
        <w:pStyle w:val="TableTitle"/>
        <w:widowControl/>
        <w:rPr>
          <w:lang w:val="en-US"/>
        </w:rPr>
      </w:pPr>
      <w:r w:rsidRPr="00201181">
        <w:rPr>
          <w:lang w:val="en-US"/>
        </w:rPr>
        <w:t>Reference</w:t>
      </w:r>
    </w:p>
    <w:p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151DD4">
        <w:t>V 4.</w:t>
      </w:r>
      <w:r w:rsidR="005C7A00">
        <w:t>1</w:t>
      </w:r>
      <w:r w:rsidR="00151DD4">
        <w:t xml:space="preserve">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27198C"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8" w:history="1">
        <w:r w:rsidRPr="00FB0979">
          <w:rPr>
            <w:rStyle w:val="Hyperlink"/>
          </w:rPr>
          <w:t>https://transport.nt.gov.au/infrastructure/technical-standards-guidelines-and-specifications/specification-services/technical-specifications/roads</w:t>
        </w:r>
      </w:hyperlink>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20" w:footer="720" w:gutter="306"/>
          <w:cols w:space="720"/>
          <w:docGrid w:linePitch="272"/>
        </w:sectPr>
      </w:pPr>
    </w:p>
    <w:p w:rsidR="0027198C" w:rsidRPr="00FB0979" w:rsidRDefault="0027198C" w:rsidP="00796CFA">
      <w:pPr>
        <w:keepNext w:val="0"/>
        <w:widowControl/>
        <w:rPr>
          <w:b/>
          <w:bCs/>
          <w:lang w:val="en-US"/>
        </w:rPr>
      </w:pPr>
      <w:r w:rsidRPr="00FB0979">
        <w:rPr>
          <w:b/>
          <w:bCs/>
          <w:lang w:val="en-US"/>
        </w:rPr>
        <w:lastRenderedPageBreak/>
        <w:t>Contents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w:t>
      </w:r>
      <w:r w:rsidRPr="00FB0979">
        <w:rPr>
          <w:sz w:val="21"/>
          <w:szCs w:val="21"/>
        </w:rPr>
        <w:tab/>
        <w:t>MISCELLANEOUS PROVISIONS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w:t>
      </w:r>
      <w:r w:rsidRPr="00FB0979">
        <w:rPr>
          <w:sz w:val="21"/>
          <w:szCs w:val="21"/>
        </w:rPr>
        <w:tab/>
        <w:t>PROVISION FOR TRAFFIC</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3</w:t>
      </w:r>
      <w:r w:rsidRPr="00FB0979">
        <w:rPr>
          <w:sz w:val="21"/>
          <w:szCs w:val="21"/>
        </w:rPr>
        <w:tab/>
        <w:t>CLEARING, GRUBBING AND REHABILITIATION</w:t>
      </w:r>
    </w:p>
    <w:p w:rsidR="0027198C" w:rsidRPr="00FB0979" w:rsidRDefault="0027198C" w:rsidP="00796CFA">
      <w:pPr>
        <w:keepNext w:val="0"/>
        <w:widowControl/>
        <w:rPr>
          <w:sz w:val="21"/>
          <w:szCs w:val="21"/>
        </w:rPr>
      </w:pPr>
      <w:r w:rsidRPr="00FB0979">
        <w:rPr>
          <w:sz w:val="21"/>
          <w:szCs w:val="21"/>
        </w:rPr>
        <w:t>SSRW Section 4</w:t>
      </w:r>
      <w:r w:rsidRPr="00FB0979">
        <w:rPr>
          <w:sz w:val="21"/>
          <w:szCs w:val="21"/>
        </w:rPr>
        <w:tab/>
        <w:t>EARTHWORKS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5</w:t>
      </w:r>
      <w:r w:rsidRPr="00FB0979">
        <w:rPr>
          <w:sz w:val="21"/>
          <w:szCs w:val="21"/>
        </w:rPr>
        <w:tab/>
        <w:t>CONFORMANCE TESTING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6</w:t>
      </w:r>
      <w:r w:rsidRPr="00FB0979">
        <w:rPr>
          <w:sz w:val="21"/>
          <w:szCs w:val="21"/>
        </w:rPr>
        <w:tab/>
        <w:t>PAVEMENTS AND SHOULDERS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7</w:t>
      </w:r>
      <w:r w:rsidRPr="00FB0979">
        <w:rPr>
          <w:sz w:val="21"/>
          <w:szCs w:val="21"/>
        </w:rPr>
        <w:tab/>
        <w:t xml:space="preserve">STABILISATION </w:t>
      </w:r>
      <w:r w:rsidR="00297CE7">
        <w:rPr>
          <w:sz w:val="21"/>
          <w:szCs w:val="21"/>
        </w:rPr>
        <w:t>AND MODIFICATION</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 xml:space="preserve">8 </w:t>
      </w:r>
      <w:r w:rsidRPr="00FB0979">
        <w:rPr>
          <w:sz w:val="21"/>
          <w:szCs w:val="21"/>
        </w:rPr>
        <w:tab/>
        <w:t>SPRAY SEALING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9</w:t>
      </w:r>
      <w:r w:rsidRPr="00FB0979">
        <w:rPr>
          <w:sz w:val="21"/>
          <w:szCs w:val="21"/>
        </w:rPr>
        <w:tab/>
        <w:t>DENSE GRADED ASPHALT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10</w:t>
      </w:r>
      <w:r w:rsidRPr="00FB0979">
        <w:rPr>
          <w:sz w:val="21"/>
          <w:szCs w:val="21"/>
        </w:rPr>
        <w:tab/>
        <w:t>SLURRY SURFACING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11</w:t>
      </w:r>
      <w:r w:rsidRPr="00FB0979">
        <w:rPr>
          <w:sz w:val="21"/>
          <w:szCs w:val="21"/>
        </w:rPr>
        <w:tab/>
        <w:t xml:space="preserve">MISCELLANEOUS CONCRETE WORKS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12</w:t>
      </w:r>
      <w:r w:rsidRPr="00FB0979">
        <w:rPr>
          <w:sz w:val="21"/>
          <w:szCs w:val="21"/>
        </w:rPr>
        <w:tab/>
        <w:t>DRAINAGE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13</w:t>
      </w:r>
      <w:r w:rsidRPr="00FB0979">
        <w:rPr>
          <w:sz w:val="21"/>
          <w:szCs w:val="21"/>
        </w:rPr>
        <w:tab/>
        <w:t>PROTECTION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14</w:t>
      </w:r>
      <w:r w:rsidRPr="00FB0979">
        <w:rPr>
          <w:sz w:val="21"/>
          <w:szCs w:val="21"/>
        </w:rPr>
        <w:tab/>
        <w:t>ROAD FURNITURE AND TRAFFIC CONTROL DEVICES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15</w:t>
      </w:r>
      <w:r w:rsidRPr="00FB0979">
        <w:rPr>
          <w:sz w:val="21"/>
          <w:szCs w:val="21"/>
        </w:rPr>
        <w:tab/>
        <w:t xml:space="preserve">PAVEMENT MARKING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16</w:t>
      </w:r>
      <w:r w:rsidRPr="00FB0979">
        <w:rPr>
          <w:sz w:val="21"/>
          <w:szCs w:val="21"/>
        </w:rPr>
        <w:tab/>
        <w:t>LANDSCAPE</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17</w:t>
      </w:r>
      <w:r w:rsidRPr="00FB0979">
        <w:rPr>
          <w:sz w:val="21"/>
          <w:szCs w:val="21"/>
        </w:rPr>
        <w:tab/>
        <w:t>DUCTING AND CONDUITS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18</w:t>
      </w:r>
      <w:r w:rsidRPr="00FB0979">
        <w:rPr>
          <w:sz w:val="21"/>
          <w:szCs w:val="21"/>
        </w:rPr>
        <w:tab/>
        <w:t>TRAFFIC CONTROL SIGNALS AND INTELLIGENT TRANSPORT SYSTEMS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19</w:t>
      </w:r>
      <w:r w:rsidRPr="00FB0979">
        <w:rPr>
          <w:sz w:val="21"/>
          <w:szCs w:val="21"/>
        </w:rPr>
        <w:tab/>
        <w:t>TRAFFIC COUNTING STATIONS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20</w:t>
      </w:r>
      <w:r w:rsidRPr="00FB0979">
        <w:rPr>
          <w:sz w:val="21"/>
          <w:szCs w:val="21"/>
        </w:rPr>
        <w:tab/>
        <w:t xml:space="preserve">STREET LIGHTING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21</w:t>
      </w:r>
      <w:r w:rsidRPr="00FB0979">
        <w:rPr>
          <w:sz w:val="21"/>
          <w:szCs w:val="21"/>
        </w:rPr>
        <w:tab/>
        <w:t>DIRECTIONAL BORING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22</w:t>
      </w:r>
      <w:r w:rsidRPr="00FB0979">
        <w:rPr>
          <w:sz w:val="21"/>
          <w:szCs w:val="21"/>
        </w:rPr>
        <w:tab/>
        <w:t>PROTECTIVE COATINGS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23</w:t>
      </w:r>
      <w:r w:rsidRPr="00FB0979">
        <w:rPr>
          <w:sz w:val="21"/>
          <w:szCs w:val="21"/>
        </w:rPr>
        <w:tab/>
        <w:t>MEASUREMENT AND PAYMENT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24</w:t>
      </w:r>
      <w:r w:rsidRPr="00FB0979">
        <w:rPr>
          <w:sz w:val="21"/>
          <w:szCs w:val="21"/>
        </w:rPr>
        <w:tab/>
        <w:t>REFERENCED AUSTRALIAN STANDARDS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25</w:t>
      </w:r>
      <w:r w:rsidRPr="00FB0979">
        <w:rPr>
          <w:sz w:val="21"/>
          <w:szCs w:val="21"/>
        </w:rPr>
        <w:tab/>
        <w:t>OTHER REFERENCE</w:t>
      </w:r>
      <w:r w:rsidR="00DF62AE">
        <w:rPr>
          <w:sz w:val="21"/>
          <w:szCs w:val="21"/>
        </w:rPr>
        <w:t>D</w:t>
      </w:r>
      <w:r w:rsidRPr="00FB0979">
        <w:rPr>
          <w:sz w:val="21"/>
          <w:szCs w:val="21"/>
        </w:rPr>
        <w:t xml:space="preserve"> AUTHORITIES AND DOCUMENTS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26</w:t>
      </w:r>
      <w:r w:rsidRPr="00FB0979">
        <w:rPr>
          <w:sz w:val="21"/>
          <w:szCs w:val="21"/>
        </w:rPr>
        <w:tab/>
        <w:t>ACTS, REGULATIONS</w:t>
      </w:r>
      <w:r w:rsidR="00DF62AE">
        <w:rPr>
          <w:sz w:val="21"/>
          <w:szCs w:val="21"/>
        </w:rPr>
        <w:t>,</w:t>
      </w:r>
      <w:r w:rsidRPr="00FB0979">
        <w:rPr>
          <w:sz w:val="21"/>
          <w:szCs w:val="21"/>
        </w:rPr>
        <w:t>CODES</w:t>
      </w:r>
      <w:r w:rsidR="00DF62AE">
        <w:rPr>
          <w:sz w:val="21"/>
          <w:szCs w:val="21"/>
        </w:rPr>
        <w:t xml:space="preserve"> AND AUTHORITIES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27</w:t>
      </w:r>
      <w:r w:rsidRPr="00FB0979">
        <w:rPr>
          <w:sz w:val="21"/>
          <w:szCs w:val="21"/>
        </w:rPr>
        <w:tab/>
        <w:t>CIVIL STANDARD DRAWINGS FOR ROADWORKS</w:t>
      </w:r>
    </w:p>
    <w:p w:rsidR="0027198C" w:rsidRDefault="0027198C" w:rsidP="00796CFA">
      <w:pPr>
        <w:keepNext w:val="0"/>
        <w:widowControl/>
        <w:rPr>
          <w:sz w:val="21"/>
          <w:szCs w:val="21"/>
        </w:rPr>
      </w:pPr>
      <w:r w:rsidRPr="00FB0979">
        <w:rPr>
          <w:sz w:val="21"/>
          <w:szCs w:val="21"/>
        </w:rPr>
        <w:t>SSRW Section</w:t>
      </w:r>
      <w:r w:rsidRPr="00FB0979">
        <w:rPr>
          <w:sz w:val="21"/>
          <w:szCs w:val="21"/>
        </w:rPr>
        <w:tab/>
        <w:t>28</w:t>
      </w:r>
      <w:r w:rsidRPr="00FB0979">
        <w:rPr>
          <w:sz w:val="21"/>
          <w:szCs w:val="21"/>
        </w:rPr>
        <w:tab/>
        <w:t>NT CLIMATE ZONES TABLE</w:t>
      </w:r>
    </w:p>
    <w:p w:rsidR="00297CE7" w:rsidRPr="00FB0979" w:rsidRDefault="00297CE7" w:rsidP="00297CE7">
      <w:pPr>
        <w:keepNext w:val="0"/>
        <w:widowControl/>
        <w:rPr>
          <w:sz w:val="21"/>
          <w:szCs w:val="21"/>
        </w:rPr>
      </w:pPr>
      <w:r>
        <w:rPr>
          <w:sz w:val="21"/>
          <w:szCs w:val="21"/>
        </w:rPr>
        <w:t>SSRW Section</w:t>
      </w:r>
      <w:r>
        <w:rPr>
          <w:sz w:val="21"/>
          <w:szCs w:val="21"/>
        </w:rPr>
        <w:tab/>
        <w:t>29</w:t>
      </w:r>
      <w:r w:rsidRPr="00FB0979">
        <w:rPr>
          <w:sz w:val="21"/>
          <w:szCs w:val="21"/>
        </w:rPr>
        <w:tab/>
      </w:r>
      <w:r>
        <w:rPr>
          <w:sz w:val="21"/>
          <w:szCs w:val="21"/>
        </w:rPr>
        <w:t>HOLD POINTS AND WITNESS POINTS SCHEDULES</w:t>
      </w:r>
    </w:p>
    <w:p w:rsidR="00297CE7" w:rsidRPr="00067BC2" w:rsidRDefault="00297CE7" w:rsidP="00297CE7">
      <w:pPr>
        <w:keepNext w:val="0"/>
        <w:widowControl/>
        <w:rPr>
          <w:sz w:val="21"/>
          <w:szCs w:val="21"/>
        </w:rPr>
      </w:pPr>
      <w:r>
        <w:rPr>
          <w:sz w:val="21"/>
          <w:szCs w:val="21"/>
        </w:rPr>
        <w:t>SSRW Section</w:t>
      </w:r>
      <w:r>
        <w:rPr>
          <w:sz w:val="21"/>
          <w:szCs w:val="21"/>
        </w:rPr>
        <w:tab/>
        <w:t>30</w:t>
      </w:r>
      <w:r>
        <w:rPr>
          <w:sz w:val="21"/>
          <w:szCs w:val="21"/>
        </w:rPr>
        <w:tab/>
        <w:t>UPDATES OVERVIEW</w:t>
      </w:r>
    </w:p>
    <w:p w:rsidR="0027198C" w:rsidRPr="003D487F" w:rsidRDefault="0027198C" w:rsidP="00796CFA">
      <w:pPr>
        <w:pStyle w:val="guidenotes"/>
        <w:keepNext w:val="0"/>
        <w:widowControl/>
      </w:pPr>
      <w:r w:rsidRPr="00BD5AB1">
        <w:t>[Edit the Project Specific Requirements to include only those sections required for the project. Do not change any section or clause numbers as they refer directly to the section and clause numbers in the standard specification</w:t>
      </w:r>
      <w:r>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2" w:name="_Toc475414693"/>
      <w:bookmarkStart w:id="3"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2"/>
      <w:bookmarkEnd w:id="3"/>
      <w:r w:rsidRPr="00BD5AB1">
        <w:rPr>
          <w:b/>
        </w:rPr>
        <w:t>Clause</w:t>
      </w:r>
      <w:bookmarkStart w:id="4" w:name="_Toc390823400"/>
      <w:bookmarkStart w:id="5" w:name="_Toc391429092"/>
      <w:bookmarkStart w:id="6" w:name="_Toc396034018"/>
      <w:bookmarkStart w:id="7" w:name="_Toc398800201"/>
      <w:r w:rsidRPr="00BD5AB1">
        <w:rPr>
          <w:b/>
        </w:rPr>
        <w:t xml:space="preserve"> 1.1</w:t>
      </w:r>
      <w:r w:rsidR="00433AD9">
        <w:rPr>
          <w:b/>
        </w:rPr>
        <w:t>8</w:t>
      </w:r>
      <w:r w:rsidRPr="00BD5AB1">
        <w:rPr>
          <w:b/>
        </w:rPr>
        <w:tab/>
      </w:r>
      <w:r w:rsidR="007A5914" w:rsidRPr="00BD5AB1">
        <w:rPr>
          <w:b/>
        </w:rPr>
        <w:t>Project Notice Boards</w:t>
      </w:r>
      <w:bookmarkEnd w:id="4"/>
      <w:bookmarkEnd w:id="5"/>
      <w:bookmarkEnd w:id="6"/>
      <w:bookmarkEnd w:id="7"/>
    </w:p>
    <w:p w:rsidR="0027198C" w:rsidRPr="004D4954" w:rsidRDefault="0027198C" w:rsidP="00796CFA">
      <w:pPr>
        <w:keepNext w:val="0"/>
        <w:widowControl/>
      </w:pPr>
      <w:r w:rsidRPr="00664E95">
        <w:t xml:space="preserve">Design the Project Notice Boards in accordance with drawing number(s) </w:t>
      </w:r>
      <w:r w:rsidRPr="00664E95">
        <w:rPr>
          <w:i/>
          <w:color w:val="984806"/>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[enter data]</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[enter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433AD9" w:rsidP="00796CFA">
      <w:pPr>
        <w:keepNext w:val="0"/>
        <w:widowControl/>
        <w:rPr>
          <w:b/>
        </w:rPr>
      </w:pPr>
      <w:r>
        <w:rPr>
          <w:b/>
        </w:rPr>
        <w:t>SSRW Clause 1.22</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27198C" w:rsidP="00796CFA">
      <w:pPr>
        <w:keepNext w:val="0"/>
        <w:widowControl/>
        <w:rPr>
          <w:b/>
        </w:rPr>
      </w:pPr>
      <w:r w:rsidRPr="00BD5AB1">
        <w:rPr>
          <w:b/>
        </w:rPr>
        <w:t>SSRW Clause 1.2</w:t>
      </w:r>
      <w:r w:rsidR="00433AD9">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Register of TMPs and TGSs for this project is – Required / Not required.</w:t>
      </w:r>
    </w:p>
    <w:p w:rsidR="00545B1C" w:rsidRPr="00796CFA" w:rsidRDefault="00545B1C" w:rsidP="00796CFA">
      <w:pPr>
        <w:pStyle w:val="guidenotes"/>
      </w:pPr>
      <w:r>
        <w:t>[ Do not require a project specific register for simple jobs where it is unlikely that revisions of TGSs will be required during the works.]</w:t>
      </w: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796CFA">
      <w:pPr>
        <w:pStyle w:val="ListParagraph"/>
        <w:keepNext w:val="0"/>
        <w:widowControl/>
        <w:numPr>
          <w:ilvl w:val="0"/>
          <w:numId w:val="42"/>
        </w:numPr>
        <w:rPr>
          <w:b/>
        </w:rPr>
      </w:pPr>
      <w:r>
        <w:t>subject to audit</w:t>
      </w:r>
    </w:p>
    <w:p w:rsidR="002A6BD3" w:rsidRPr="002A6BD3" w:rsidRDefault="002A6BD3" w:rsidP="00796CFA">
      <w:pPr>
        <w:pStyle w:val="ListParagraph"/>
        <w:keepNext w:val="0"/>
        <w:widowControl/>
        <w:numPr>
          <w:ilvl w:val="0"/>
          <w:numId w:val="42"/>
        </w:numPr>
        <w:rPr>
          <w:b/>
        </w:rPr>
      </w:pPr>
      <w:r>
        <w:rPr>
          <w:b/>
        </w:rPr>
        <w:t xml:space="preserve">not </w:t>
      </w:r>
      <w:r>
        <w:t>subject to audit</w:t>
      </w:r>
    </w:p>
    <w:p w:rsidR="002A6BD3" w:rsidRDefault="002A6BD3" w:rsidP="00796CFA">
      <w:pPr>
        <w:pStyle w:val="guidenotes"/>
        <w:rPr>
          <w:b/>
        </w:rPr>
      </w:pPr>
      <w:r w:rsidRPr="00BD5AB1">
        <w:t>[De</w:t>
      </w:r>
      <w:r>
        <w:t>lete the redundant option.</w:t>
      </w:r>
      <w:r w:rsidRPr="00BD5AB1">
        <w:t>]</w:t>
      </w:r>
    </w:p>
    <w:p w:rsidR="0027198C" w:rsidRPr="00BD5AB1" w:rsidRDefault="0027198C" w:rsidP="00796CFA">
      <w:pPr>
        <w:keepNext w:val="0"/>
        <w:widowControl/>
        <w:rPr>
          <w:b/>
        </w:rPr>
      </w:pPr>
      <w:r w:rsidRPr="00BD5AB1">
        <w:rPr>
          <w:b/>
        </w:rPr>
        <w:t>SSRW Clause 2.1</w:t>
      </w:r>
      <w:r w:rsidR="009A7885">
        <w:rPr>
          <w:b/>
        </w:rPr>
        <w:t>8</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Pr="00664E95">
        <w:rPr>
          <w:i/>
          <w:color w:val="984806"/>
        </w:rPr>
        <w:t>[enter data]</w:t>
      </w:r>
    </w:p>
    <w:p w:rsidR="0027198C" w:rsidRPr="00BD5AB1" w:rsidRDefault="0027198C" w:rsidP="00796CFA">
      <w:pPr>
        <w:keepNext w:val="0"/>
        <w:widowControl/>
        <w:rPr>
          <w:b/>
        </w:rPr>
      </w:pPr>
      <w:r w:rsidRPr="00BD5AB1">
        <w:rPr>
          <w:b/>
        </w:rPr>
        <w:t>SSRW Clause 2.1</w:t>
      </w:r>
      <w:r w:rsidR="009A7885">
        <w:rPr>
          <w:b/>
        </w:rPr>
        <w:t>8</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Pr="00664E95">
        <w:rPr>
          <w:i/>
          <w:color w:val="984806"/>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B706BA" w:rsidRPr="00B706BA" w:rsidRDefault="00B706BA" w:rsidP="00B706BA"/>
    <w:p w:rsidR="0027198C" w:rsidRPr="00BD5AB1" w:rsidRDefault="0027198C" w:rsidP="00796CFA">
      <w:pPr>
        <w:keepNext w:val="0"/>
        <w:widowControl/>
        <w:rPr>
          <w:b/>
        </w:rPr>
      </w:pPr>
      <w:r w:rsidRPr="00BD5AB1">
        <w:rPr>
          <w:b/>
        </w:rPr>
        <w:t>SSRW Clause 2.2</w:t>
      </w:r>
      <w:r w:rsidR="009A7885">
        <w:rPr>
          <w:b/>
        </w:rPr>
        <w:t>7</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8" w:name="_Toc387760975"/>
      <w:r w:rsidRPr="00BD5AB1">
        <w:rPr>
          <w:b/>
          <w:szCs w:val="22"/>
        </w:rPr>
        <w:tab/>
      </w:r>
      <w:bookmarkEnd w:id="8"/>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lastRenderedPageBreak/>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9" w:name="_Toc390823449"/>
      <w:bookmarkStart w:id="10" w:name="_Toc391429141"/>
      <w:bookmarkStart w:id="11" w:name="_Toc396034067"/>
      <w:bookmarkStart w:id="12" w:name="_Toc398800250"/>
      <w:r>
        <w:rPr>
          <w:b/>
        </w:rPr>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Pr="00696361">
        <w:rPr>
          <w:i/>
          <w:color w:val="984806"/>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9"/>
      <w:bookmarkEnd w:id="10"/>
      <w:bookmarkEnd w:id="11"/>
      <w:bookmarkEnd w:id="12"/>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Pr="00696361">
        <w:rPr>
          <w:i/>
          <w:color w:val="984806"/>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In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Pr="00664E95">
        <w:rPr>
          <w:i/>
          <w:color w:val="984806"/>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Pr="00696361">
        <w:t xml:space="preserve"> </w:t>
      </w:r>
      <w:r w:rsidRPr="00BD5AB1">
        <w:t xml:space="preserve">% </w:t>
      </w:r>
    </w:p>
    <w:p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Pr="00696361">
        <w:rPr>
          <w:i/>
          <w:color w:val="984806"/>
        </w:rPr>
        <w:t>[enter data]</w:t>
      </w:r>
      <w:r w:rsidRPr="00BD5AB1">
        <w:t xml:space="preserve"> %,</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R in the Std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00AB191B">
        <w:rPr>
          <w:i/>
          <w:color w:val="984806"/>
        </w:rPr>
        <w:t xml:space="preserve"> %</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Pr="00696361">
        <w:rPr>
          <w:i/>
          <w:color w:val="984806"/>
        </w:rPr>
        <w:t>[enter data]</w:t>
      </w:r>
      <w:r w:rsidR="00197E89">
        <w:t xml:space="preserve"> %,</w:t>
      </w:r>
    </w:p>
    <w:p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Pr="00696361">
        <w:rPr>
          <w:i/>
          <w:color w:val="984806"/>
        </w:rPr>
        <w:t>[enter data]</w:t>
      </w:r>
      <w:r w:rsidRPr="00696361">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AB191B">
      <w:pPr>
        <w:keepNext w:val="0"/>
        <w:widowControl/>
      </w:pPr>
      <w:r w:rsidRPr="00BD5AB1">
        <w:lastRenderedPageBreak/>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p>
    <w:p w:rsidR="00CA449B" w:rsidRDefault="00CA449B" w:rsidP="00796CFA">
      <w:pPr>
        <w:pStyle w:val="guidenotes"/>
      </w:pPr>
      <w:r w:rsidRPr="00BD5AB1">
        <w:t>[</w:t>
      </w:r>
      <w:r>
        <w:t xml:space="preserve">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Pr="00696361">
        <w:rPr>
          <w:i/>
          <w:color w:val="984806"/>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Std Spec. </w:t>
      </w:r>
      <w:r w:rsidRPr="00BD5AB1">
        <w:t>To AS 1289. Ensure specified minimum CBR is consistent with locally available materials and the proposed pavement design. Delete this clause if the CB</w:t>
      </w:r>
      <w:r>
        <w:t>R in the Std Spec is achievable.</w:t>
      </w:r>
      <w:r w:rsidRPr="00BD5AB1">
        <w:t>]</w:t>
      </w:r>
    </w:p>
    <w:p w:rsidR="0074101C" w:rsidRDefault="0074101C" w:rsidP="00796CFA">
      <w:pPr>
        <w:keepNext w:val="0"/>
        <w:widowControl/>
        <w:rPr>
          <w:b/>
        </w:rPr>
      </w:pPr>
      <w:r>
        <w:rPr>
          <w:b/>
        </w:rPr>
        <w:t>SSRW CLAUSE 4.8</w:t>
      </w:r>
      <w:r>
        <w:rPr>
          <w:b/>
        </w:rPr>
        <w:tab/>
      </w:r>
      <w:r w:rsidR="007A5914">
        <w:rPr>
          <w:b/>
        </w:rPr>
        <w:t>Earthworks For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t>SSRW Clause 4.8.2</w:t>
      </w:r>
      <w:r>
        <w:rPr>
          <w:b/>
        </w:rPr>
        <w:tab/>
        <w:t>Levees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Pr="00696361">
        <w:rPr>
          <w:i/>
          <w:color w:val="984806"/>
        </w:rPr>
        <w:t xml:space="preserve">[enter data] </w:t>
      </w:r>
      <w:r w:rsidRPr="00BD5AB1">
        <w:t>m</w:t>
      </w:r>
      <w:r w:rsidR="00AB191B">
        <w:t>.</w:t>
      </w:r>
    </w:p>
    <w:p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Batters to be treated from ch.</w:t>
      </w:r>
      <w:r w:rsidRPr="00BD5AB1">
        <w:t xml:space="preserve">  </w:t>
      </w:r>
      <w:r w:rsidRPr="00696361">
        <w:rPr>
          <w:i/>
          <w:color w:val="984806"/>
        </w:rPr>
        <w:t xml:space="preserve">[enter data] </w:t>
      </w:r>
      <w:r w:rsidRPr="00BD5AB1">
        <w:t xml:space="preserve">to ch.  </w:t>
      </w:r>
      <w:r w:rsidRPr="00696361">
        <w:rPr>
          <w:i/>
          <w:color w:val="984806"/>
        </w:rPr>
        <w:t>[enter data</w:t>
      </w:r>
      <w:r w:rsidRPr="00696361">
        <w:rPr>
          <w:bCs/>
          <w:i/>
          <w:iCs/>
          <w:color w:val="984806"/>
        </w:rPr>
        <w:t>]</w:t>
      </w:r>
      <w:r w:rsidRPr="00696361">
        <w:t>.</w:t>
      </w:r>
    </w:p>
    <w:p w:rsidR="0027198C" w:rsidRPr="00BD5AB1" w:rsidRDefault="0027198C" w:rsidP="00796CFA">
      <w:pPr>
        <w:pStyle w:val="guidenotes"/>
        <w:keepNext w:val="0"/>
        <w:widowControl/>
      </w:pPr>
      <w:r w:rsidRPr="00BD5AB1">
        <w:t>[Insert  start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Seed Mixture And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Pr="00696361">
        <w:rPr>
          <w:i/>
          <w:color w:val="984806"/>
        </w:rPr>
        <w:t>[enter data]</w:t>
      </w:r>
      <w:r>
        <w:rPr>
          <w:i/>
          <w:color w:val="984806"/>
        </w:rPr>
        <w:t xml:space="preserve"> .</w:t>
      </w:r>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Pr="00696361">
        <w:rPr>
          <w:i/>
          <w:color w:val="984806"/>
        </w:rPr>
        <w:t xml:space="preserve">[enter data]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Pr="00696361">
        <w:rPr>
          <w:i/>
          <w:color w:val="984806"/>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Pr="00696361">
        <w:rPr>
          <w:i/>
          <w:color w:val="984806"/>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Pr="00696361">
        <w:rPr>
          <w:i/>
          <w:color w:val="984806"/>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Pr="00696361">
        <w:rPr>
          <w:i/>
          <w:color w:val="984806"/>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lastRenderedPageBreak/>
        <w:t xml:space="preserve"> [</w:t>
      </w:r>
      <w:r>
        <w:t>Indicate which processes, if any, are not required.</w:t>
      </w:r>
      <w:r w:rsidRPr="00BD5AB1">
        <w:t>]</w:t>
      </w:r>
    </w:p>
    <w:p w:rsidR="009D05EE" w:rsidRDefault="009D05EE" w:rsidP="00796CFA">
      <w:pPr>
        <w:keepNext w:val="0"/>
        <w:widowControl/>
        <w:rPr>
          <w:b/>
        </w:rPr>
      </w:pPr>
      <w:r>
        <w:rPr>
          <w:b/>
        </w:rPr>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t>Material to replace stripped layer:</w:t>
      </w:r>
      <w:r>
        <w:tab/>
      </w:r>
      <w:r>
        <w:tab/>
      </w:r>
      <w:r w:rsidRPr="00696361">
        <w:rPr>
          <w:i/>
          <w:color w:val="984806"/>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Pr="00696361">
        <w:rPr>
          <w:i/>
          <w:color w:val="984806"/>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Caption w:val="Remote Areas"/>
      </w:tblPr>
      <w:tblGrid>
        <w:gridCol w:w="4652"/>
        <w:gridCol w:w="4642"/>
      </w:tblGrid>
      <w:tr w:rsidR="000009AF" w:rsidTr="00AF28A4">
        <w:trPr>
          <w:tblHeader/>
        </w:trPr>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AF28A4">
        <w:trPr>
          <w:tblHeader/>
        </w:trPr>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AF28A4">
        <w:trPr>
          <w:tblHeader/>
        </w:trPr>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AF28A4">
        <w:trPr>
          <w:tblHeader/>
        </w:trPr>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AF28A4">
        <w:trPr>
          <w:tblHeader/>
        </w:trPr>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AF28A4">
        <w:trPr>
          <w:tblHeader/>
        </w:trPr>
        <w:tc>
          <w:tcPr>
            <w:tcW w:w="9465" w:type="dxa"/>
            <w:gridSpan w:val="2"/>
            <w:vAlign w:val="center"/>
          </w:tcPr>
          <w:p w:rsidR="000009AF" w:rsidRPr="000009AF" w:rsidRDefault="000009AF" w:rsidP="00796CFA">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Pr="000009AF">
              <w:rPr>
                <w:b/>
                <w:i/>
              </w:rPr>
              <w:t xml:space="preserve"> T</w:t>
            </w:r>
            <w:r w:rsidRPr="00796CFA">
              <w:rPr>
                <w:b/>
                <w:i/>
              </w:rPr>
              <w:t xml:space="preserve">ables </w:t>
            </w:r>
            <w:r w:rsidRPr="000009AF">
              <w:rPr>
                <w:b/>
                <w:i/>
              </w:rPr>
              <w:t xml:space="preserve">- </w:t>
            </w:r>
            <w:r w:rsidRPr="00796CFA">
              <w:rPr>
                <w:b/>
                <w:i/>
              </w:rPr>
              <w:t>Testing and Reporting Completion times - Parts 1, 2, &amp; 3</w:t>
            </w:r>
            <w:r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[enter data]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Of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[Indicate if All Required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Pr="00696361">
        <w:rPr>
          <w:i/>
          <w:color w:val="984806"/>
        </w:rPr>
        <w:t>[enter data]</w:t>
      </w:r>
      <w:r>
        <w:rPr>
          <w:b/>
        </w:rPr>
        <w:t xml:space="preserve"> </w:t>
      </w:r>
      <w:r w:rsidRPr="00D97E11">
        <w:t>mm.</w:t>
      </w:r>
    </w:p>
    <w:p w:rsidR="00AB191B" w:rsidRPr="00796CFA" w:rsidRDefault="00AB191B" w:rsidP="00796CFA">
      <w:pPr>
        <w:pStyle w:val="guidenotes"/>
      </w:pPr>
      <w:r>
        <w:lastRenderedPageBreak/>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Pr="00696361">
        <w:rPr>
          <w:i/>
          <w:color w:val="984806"/>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Pr="00696361">
        <w:rPr>
          <w:i/>
          <w:color w:val="984806"/>
        </w:rPr>
        <w:t xml:space="preserve">[enter data]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Pr="00696361">
        <w:rPr>
          <w:i/>
          <w:color w:val="984806"/>
        </w:rPr>
        <w:t xml:space="preserve">[enter data] </w:t>
      </w:r>
      <w:r w:rsidRPr="0000401D">
        <w:t>mg/litre</w:t>
      </w:r>
    </w:p>
    <w:p w:rsidR="0027198C" w:rsidRPr="00BD5AB1" w:rsidRDefault="0027198C" w:rsidP="00796CFA">
      <w:pPr>
        <w:pStyle w:val="guidenotes"/>
        <w:keepNext w:val="0"/>
        <w:widowControl/>
      </w:pPr>
      <w:r w:rsidRPr="00BD5AB1">
        <w:t>[</w:t>
      </w:r>
      <w:r w:rsidR="00FD43A0">
        <w:t>Delete if max. salt level in Std Spec is achievable</w:t>
      </w:r>
      <w:r>
        <w:t>.</w:t>
      </w:r>
      <w:r w:rsidRPr="00BD5AB1">
        <w:t>]</w:t>
      </w:r>
    </w:p>
    <w:p w:rsidR="00DD3C41" w:rsidRPr="00796CFA" w:rsidRDefault="00DD3C41" w:rsidP="00796CFA">
      <w:pPr>
        <w:keepNext w:val="0"/>
        <w:widowControl/>
      </w:pPr>
      <w:r>
        <w:t xml:space="preserve">Materials to be stabilized are : </w:t>
      </w:r>
      <w:r>
        <w:tab/>
      </w:r>
      <w:r w:rsidRPr="00696361">
        <w:rPr>
          <w:i/>
          <w:color w:val="984806"/>
        </w:rPr>
        <w:t>[enter data]</w:t>
      </w:r>
    </w:p>
    <w:p w:rsidR="00FD43A0" w:rsidRDefault="00FD43A0" w:rsidP="00796CFA">
      <w:pPr>
        <w:keepNext w:val="0"/>
        <w:widowControl/>
        <w:rPr>
          <w:b/>
        </w:rPr>
      </w:pPr>
      <w:r w:rsidRPr="00BD5AB1">
        <w:rPr>
          <w:b/>
        </w:rPr>
        <w:t xml:space="preserve">SSRW Clause </w:t>
      </w:r>
      <w:r>
        <w:rPr>
          <w:b/>
        </w:rPr>
        <w:t>7.4</w:t>
      </w:r>
      <w:r>
        <w:rPr>
          <w:b/>
        </w:rPr>
        <w:tab/>
        <w:t>In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Pr="00696361">
        <w:rPr>
          <w:i/>
          <w:color w:val="984806"/>
        </w:rPr>
        <w:t>[enter data]</w:t>
      </w:r>
      <w:r>
        <w:rPr>
          <w:i/>
          <w:color w:val="984806"/>
        </w:rPr>
        <w:t xml:space="preserve"> </w:t>
      </w:r>
      <w:r w:rsidRPr="00796CFA">
        <w:rPr>
          <w:i/>
          <w:color w:val="000000" w:themeColor="text1"/>
        </w:rPr>
        <w:t>.</w:t>
      </w:r>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t xml:space="preserve">[Insert </w:t>
      </w:r>
      <w:r>
        <w:t>details if it is a small job and bag spotting is necessary..]</w:t>
      </w:r>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Pr="00696361">
        <w:rPr>
          <w:i/>
          <w:color w:val="984806"/>
        </w:rPr>
        <w:t xml:space="preserve">[enter data] </w:t>
      </w:r>
      <w:r>
        <w:t>kg/sq.</w:t>
      </w:r>
      <w:r w:rsidRPr="00BC6908">
        <w:t>m.</w:t>
      </w:r>
    </w:p>
    <w:p w:rsidR="00FD43A0" w:rsidRDefault="00FD43A0" w:rsidP="00796CFA">
      <w:pPr>
        <w:keepNext w:val="0"/>
        <w:tabs>
          <w:tab w:val="left" w:pos="2835"/>
        </w:tabs>
      </w:pPr>
      <w:r>
        <w:t>Cement Modification:</w:t>
      </w:r>
      <w:r>
        <w:tab/>
      </w:r>
      <w:r w:rsidRPr="00696361">
        <w:rPr>
          <w:i/>
          <w:color w:val="984806"/>
        </w:rPr>
        <w:t xml:space="preserve">[enter data] </w:t>
      </w:r>
      <w:r>
        <w:t>kg/sq.m.</w:t>
      </w:r>
    </w:p>
    <w:p w:rsidR="00FD43A0" w:rsidRDefault="00FD43A0" w:rsidP="00796CFA">
      <w:pPr>
        <w:keepNext w:val="0"/>
        <w:tabs>
          <w:tab w:val="left" w:pos="2835"/>
        </w:tabs>
      </w:pPr>
      <w:r>
        <w:t>Hydrated Lime Modification:</w:t>
      </w:r>
      <w:r>
        <w:tab/>
      </w:r>
      <w:r>
        <w:tab/>
      </w:r>
      <w:r w:rsidRPr="00696361">
        <w:rPr>
          <w:i/>
          <w:color w:val="984806"/>
        </w:rPr>
        <w:t xml:space="preserve">[enter data]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spread rate if different from rates in Std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r>
        <w:t>Lime:water ratio</w:t>
      </w:r>
      <w:r w:rsidRPr="00796CFA">
        <w:t xml:space="preserve"> to be </w:t>
      </w:r>
      <w:r w:rsidRPr="00696361">
        <w:rPr>
          <w:i/>
          <w:color w:val="984806"/>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r>
        <w:t>lime:water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5D6B07" w:rsidRPr="00696361">
        <w:rPr>
          <w:i/>
          <w:color w:val="984806"/>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t xml:space="preserve">Preliminary field trial </w:t>
      </w:r>
      <w:r w:rsidRPr="00696361">
        <w:rPr>
          <w:i/>
          <w:color w:val="984806"/>
        </w:rPr>
        <w:t>[enter data]</w:t>
      </w:r>
      <w:r>
        <w:rPr>
          <w:i/>
          <w:color w:val="984806"/>
        </w:rPr>
        <w:t xml:space="preserve"> </w:t>
      </w:r>
      <w:r w:rsidRPr="00EE01E6">
        <w:rPr>
          <w:i/>
          <w:color w:val="000000" w:themeColor="text1"/>
        </w:rPr>
        <w:t>.</w:t>
      </w:r>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Pr="00696361">
        <w:rPr>
          <w:i/>
          <w:color w:val="984806"/>
        </w:rPr>
        <w:t>[enter data]</w:t>
      </w:r>
      <w:r>
        <w:rPr>
          <w:i/>
          <w:color w:val="984806"/>
        </w:rPr>
        <w:t xml:space="preserve"> </w:t>
      </w:r>
      <w:r w:rsidRPr="00796CFA">
        <w:rPr>
          <w:color w:val="000000" w:themeColor="text1"/>
        </w:rPr>
        <w:t>.</w:t>
      </w:r>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3" w:name="_Ref435108190"/>
            <w:r w:rsidRPr="001A3BCD">
              <w:rPr>
                <w:b/>
              </w:rPr>
              <w:lastRenderedPageBreak/>
              <w:t>Table – Stabilised</w:t>
            </w:r>
            <w:r>
              <w:rPr>
                <w:b/>
              </w:rPr>
              <w:t xml:space="preserve"> and Modified</w:t>
            </w:r>
            <w:r w:rsidRPr="001A3BCD">
              <w:rPr>
                <w:b/>
              </w:rPr>
              <w:t xml:space="preserve"> Layer Conformance</w:t>
            </w:r>
            <w:bookmarkEnd w:id="13"/>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796CFA">
        <w:trPr>
          <w:trHeight w:val="424"/>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Take samples for Liquid Limit, Plastic Limit, Linear Shrinkage, California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t>SSRW Clause 8.4.</w:t>
      </w:r>
      <w:r w:rsidR="004F320A">
        <w:rPr>
          <w:b/>
        </w:rPr>
        <w:t>6</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Pr="00696361">
        <w:rPr>
          <w:i/>
          <w:iCs/>
          <w:color w:val="984806"/>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Pr="00696361">
        <w:rPr>
          <w:bCs/>
          <w:i/>
          <w:iCs/>
          <w:color w:val="984806"/>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Pr="00696361">
        <w:rPr>
          <w:bCs/>
          <w:i/>
          <w:iCs/>
          <w:color w:val="984806"/>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t>A</w:t>
      </w:r>
      <w:r w:rsidRPr="00BD5AB1">
        <w:tab/>
        <w:t>-</w:t>
      </w:r>
      <w:r w:rsidRPr="00BD5AB1">
        <w:tab/>
        <w:t>anionic</w:t>
      </w:r>
    </w:p>
    <w:p w:rsidR="0027198C" w:rsidRPr="00BD5AB1" w:rsidRDefault="0027198C" w:rsidP="00796CFA">
      <w:pPr>
        <w:pStyle w:val="guidenotes"/>
        <w:keepNext w:val="0"/>
        <w:widowControl/>
      </w:pPr>
      <w:r w:rsidRPr="00BD5AB1">
        <w:t>C</w:t>
      </w:r>
      <w:r w:rsidRPr="00BD5AB1">
        <w:tab/>
        <w:t>-</w:t>
      </w:r>
      <w:r w:rsidRPr="00BD5AB1">
        <w:tab/>
        <w:t>cationic.</w:t>
      </w:r>
    </w:p>
    <w:p w:rsidR="0027198C" w:rsidRPr="00BD5AB1" w:rsidRDefault="0027198C" w:rsidP="00796CFA">
      <w:pPr>
        <w:pStyle w:val="guidenotes"/>
        <w:keepNext w:val="0"/>
        <w:widowControl/>
      </w:pPr>
      <w:r w:rsidRPr="00BD5AB1">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rsidR="0027198C" w:rsidRPr="00BD5AB1" w:rsidRDefault="0027198C" w:rsidP="00796CFA">
      <w:pPr>
        <w:keepNext w:val="0"/>
        <w:widowControl/>
        <w:rPr>
          <w:b/>
        </w:rPr>
      </w:pPr>
      <w:r w:rsidRPr="00BD5AB1">
        <w:rPr>
          <w:b/>
        </w:rPr>
        <w:t>SSRW Clause 8.8.2</w:t>
      </w:r>
      <w:r w:rsidRPr="00BD5AB1">
        <w:rPr>
          <w:b/>
        </w:rPr>
        <w:tab/>
        <w:t>Prime, Primer Seals And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Pr="00696361">
        <w:rPr>
          <w:i/>
          <w:color w:val="984806"/>
        </w:rPr>
        <w:t>[enter data]</w:t>
      </w:r>
      <w:r w:rsidRPr="00BD5AB1">
        <w:rPr>
          <w:lang w:val="en-US"/>
        </w:rPr>
        <w:tab/>
        <w:t>to AMC</w:t>
      </w:r>
      <w:r w:rsidRPr="00696361">
        <w:rPr>
          <w:i/>
          <w:color w:val="984806"/>
        </w:rPr>
        <w:t xml:space="preserve"> [enter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[generally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aggregate):</w:t>
      </w:r>
      <w:r w:rsidRPr="00BD5AB1">
        <w:rPr>
          <w:lang w:val="en-US"/>
        </w:rPr>
        <w:tab/>
      </w:r>
      <w:r w:rsidRPr="00696361">
        <w:rPr>
          <w:i/>
          <w:color w:val="984806"/>
        </w:rPr>
        <w:t xml:space="preserve">[enter data]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27198C" w:rsidP="00796CFA">
      <w:pPr>
        <w:keepNext w:val="0"/>
        <w:widowControl/>
        <w:rPr>
          <w:lang w:val="en-US"/>
        </w:rPr>
      </w:pPr>
      <w:r w:rsidRPr="00696361">
        <w:rPr>
          <w:i/>
          <w:color w:val="984806"/>
        </w:rPr>
        <w:t>[enter data]</w:t>
      </w:r>
      <w:r w:rsidRPr="00BD5AB1">
        <w:t xml:space="preserve">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pStyle w:val="guidenotes"/>
        <w:keepNext w:val="0"/>
        <w:widowControl/>
      </w:pPr>
      <w:r w:rsidRPr="00EF4FF4">
        <w:lastRenderedPageBreak/>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t>Second Coat</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w:t>
      </w:r>
      <w:r>
        <w:rPr>
          <w:lang w:val="en-US"/>
        </w:rPr>
        <w:t>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keepNext w:val="0"/>
        <w:widowControl/>
        <w:rPr>
          <w:lang w:val="en-US"/>
        </w:rPr>
      </w:pPr>
      <w:r w:rsidRPr="00BD5AB1">
        <w:rPr>
          <w:lang w:val="en-US"/>
        </w:rPr>
        <w:t>Reseal</w:t>
      </w:r>
    </w:p>
    <w:p w:rsidR="0027198C" w:rsidRPr="00BD5AB1" w:rsidRDefault="0027198C" w:rsidP="00796CFA">
      <w:pPr>
        <w:keepNext w:val="0"/>
        <w:widowControl/>
        <w:rPr>
          <w:lang w:val="en-US"/>
        </w:rPr>
      </w:pPr>
      <w:r w:rsidRPr="00696361">
        <w:rPr>
          <w:i/>
          <w:color w:val="984806"/>
        </w:rPr>
        <w:t xml:space="preserve">[enter data]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0.6 to 0.7L /m2, but seek advice from Design Branch</w:t>
      </w:r>
      <w:r>
        <w:t>.</w:t>
      </w:r>
      <w:r w:rsidRPr="00EF4FF4">
        <w:t>]</w:t>
      </w:r>
    </w:p>
    <w:p w:rsidR="0027198C" w:rsidRPr="00BD5AB1" w:rsidRDefault="0027198C" w:rsidP="00796CFA">
      <w:pPr>
        <w:keepNext w:val="0"/>
        <w:widowControl/>
        <w:rPr>
          <w:b/>
        </w:rPr>
      </w:pPr>
      <w:r w:rsidRPr="00BD5AB1">
        <w:rPr>
          <w:b/>
        </w:rPr>
        <w:t>SSRW Clause 8.2</w:t>
      </w:r>
      <w:r w:rsidR="004F320A">
        <w:rPr>
          <w:b/>
        </w:rPr>
        <w:t>1</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9.6.1</w:t>
      </w:r>
      <w:r w:rsidRPr="00BD5AB1">
        <w:rPr>
          <w:b/>
        </w:rPr>
        <w:tab/>
        <w:t xml:space="preserve">Mix Type And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Pr="00696361">
        <w:rPr>
          <w:i/>
          <w:color w:val="984806"/>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Pr="00696361">
        <w:rPr>
          <w:i/>
          <w:color w:val="984806"/>
        </w:rPr>
        <w:t>[enter data]</w:t>
      </w:r>
    </w:p>
    <w:p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rsidR="0027198C" w:rsidRPr="00BD5AB1" w:rsidRDefault="0027198C" w:rsidP="00796CFA">
      <w:pPr>
        <w:keepNext w:val="0"/>
        <w:widowControl/>
        <w:rPr>
          <w:b/>
        </w:rPr>
      </w:pPr>
      <w:r w:rsidRPr="00BD5AB1">
        <w:rPr>
          <w:b/>
        </w:rPr>
        <w:t>SSRW Clause 9.1</w:t>
      </w:r>
      <w:r w:rsidR="00D2580E">
        <w:rPr>
          <w:b/>
        </w:rPr>
        <w:t>0</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Pr="00696361">
        <w:rPr>
          <w:i/>
          <w:color w:val="984806"/>
        </w:rPr>
        <w:t>[enter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D2580E">
        <w:rPr>
          <w:b/>
        </w:rPr>
        <w:t>3</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Pr="00696361">
        <w:rPr>
          <w:i/>
          <w:color w:val="984806"/>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Pr="00696361">
        <w:rPr>
          <w:i/>
          <w:color w:val="984806"/>
        </w:rPr>
        <w:t>[enter data]</w:t>
      </w:r>
    </w:p>
    <w:p w:rsidR="0027198C" w:rsidRPr="00BD5AB1" w:rsidRDefault="0027198C" w:rsidP="00796CFA">
      <w:pPr>
        <w:pStyle w:val="guidenotes"/>
        <w:keepNext w:val="0"/>
        <w:widowControl/>
      </w:pPr>
      <w:r w:rsidRPr="00BD5AB1">
        <w:t>[Enter “Required”  or  “Not Required” . Add required concrete properties if they differ from those given in the Std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Caption w:val="Concrete Properties"/>
      </w:tblPr>
      <w:tblGrid>
        <w:gridCol w:w="5538"/>
        <w:gridCol w:w="4057"/>
      </w:tblGrid>
      <w:tr w:rsidR="0099380B" w:rsidTr="00AF28A4">
        <w:trPr>
          <w:trHeight w:val="373"/>
          <w:tblHeader/>
        </w:trPr>
        <w:tc>
          <w:tcPr>
            <w:tcW w:w="9595" w:type="dxa"/>
            <w:gridSpan w:val="2"/>
            <w:vAlign w:val="center"/>
          </w:tcPr>
          <w:p w:rsidR="0099380B" w:rsidRPr="000A286E" w:rsidRDefault="0099380B" w:rsidP="00297CE7">
            <w:pPr>
              <w:tabs>
                <w:tab w:val="left" w:pos="3402"/>
              </w:tabs>
              <w:spacing w:after="0"/>
              <w:rPr>
                <w:b/>
              </w:rPr>
            </w:pPr>
            <w:bookmarkStart w:id="14" w:name="_GoBack" w:colFirst="0" w:colLast="1"/>
            <w:r>
              <w:rPr>
                <w:b/>
              </w:rPr>
              <w:t>Table – Concrete properties</w:t>
            </w:r>
          </w:p>
        </w:tc>
      </w:tr>
      <w:tr w:rsidR="0099380B" w:rsidTr="00AF28A4">
        <w:trPr>
          <w:trHeight w:val="397"/>
          <w:tblHeader/>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AF28A4">
        <w:trPr>
          <w:trHeight w:val="373"/>
          <w:tblHeader/>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AF28A4">
        <w:trPr>
          <w:trHeight w:val="397"/>
          <w:tblHeader/>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AF28A4">
        <w:trPr>
          <w:trHeight w:val="373"/>
          <w:tblHeader/>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AF28A4">
        <w:trPr>
          <w:trHeight w:val="397"/>
          <w:tblHeader/>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AF28A4">
        <w:trPr>
          <w:trHeight w:val="397"/>
          <w:tblHeader/>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bl>
    <w:bookmarkEnd w:id="14"/>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lastRenderedPageBreak/>
        <w:t>Project Assessment;</w:t>
      </w:r>
      <w:r w:rsidRPr="00BD5AB1">
        <w:tab/>
      </w:r>
      <w:r w:rsidRPr="00BD5AB1">
        <w:tab/>
      </w:r>
      <w:r>
        <w:tab/>
      </w:r>
      <w:r w:rsidRPr="00696361">
        <w:rPr>
          <w:i/>
          <w:color w:val="984806"/>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Pr="00696361">
        <w:rPr>
          <w:i/>
          <w:color w:val="984806"/>
        </w:rPr>
        <w:t>[enter data]</w:t>
      </w:r>
      <w:r>
        <w:rPr>
          <w:color w:val="000000" w:themeColor="text1"/>
        </w:rPr>
        <w:t xml:space="preserve"> fill.</w:t>
      </w:r>
    </w:p>
    <w:p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t>Depth of stone pitching is to be</w:t>
      </w:r>
      <w:r w:rsidRPr="00BD5AB1">
        <w:t xml:space="preserve"> </w:t>
      </w:r>
      <w:r w:rsidRPr="00696361">
        <w:rPr>
          <w:i/>
          <w:color w:val="984806"/>
        </w:rPr>
        <w:t>[enter data]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Pr="00696361">
        <w:rPr>
          <w:i/>
          <w:color w:val="984806"/>
        </w:rPr>
        <w:t>[enter data]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Pr="00696361">
        <w:rPr>
          <w:i/>
          <w:color w:val="984806"/>
        </w:rPr>
        <w:t>[enter data]</w:t>
      </w:r>
      <w:r w:rsidRPr="003744A6">
        <w:t> mm</w:t>
      </w:r>
      <w:r>
        <w:t>.</w:t>
      </w:r>
    </w:p>
    <w:p w:rsidR="008C575D" w:rsidRDefault="008C575D" w:rsidP="00796CFA">
      <w:pPr>
        <w:keepNext w:val="0"/>
      </w:pPr>
      <w:r>
        <w:t xml:space="preserve">At least 30% by mass to have a nominal size of </w:t>
      </w:r>
      <w:r w:rsidRPr="00696361">
        <w:rPr>
          <w:i/>
          <w:color w:val="984806"/>
        </w:rPr>
        <w:t>[enter data]</w:t>
      </w:r>
      <w:r w:rsidRPr="003744A6">
        <w:t> mm</w:t>
      </w:r>
      <w:r>
        <w:t xml:space="preserve"> or greater.</w:t>
      </w:r>
    </w:p>
    <w:p w:rsidR="008C575D" w:rsidRDefault="008C575D" w:rsidP="00796CFA">
      <w:pPr>
        <w:keepNext w:val="0"/>
      </w:pPr>
      <w:r>
        <w:t xml:space="preserve">No more than </w:t>
      </w:r>
      <w:r w:rsidRPr="00696361">
        <w:rPr>
          <w:i/>
          <w:color w:val="984806"/>
        </w:rPr>
        <w:t>[enter data]</w:t>
      </w:r>
      <w:r>
        <w:t xml:space="preserve">% by mass to pass the </w:t>
      </w:r>
      <w:r w:rsidRPr="00696361">
        <w:rPr>
          <w:i/>
          <w:color w:val="984806"/>
        </w:rPr>
        <w:t>[enter data]</w:t>
      </w:r>
      <w:r w:rsidRPr="003744A6">
        <w:t> mm</w:t>
      </w:r>
      <w:r>
        <w:t xml:space="preserve"> sieve.</w:t>
      </w:r>
    </w:p>
    <w:p w:rsidR="008C575D" w:rsidRDefault="008C575D" w:rsidP="00796CFA">
      <w:pPr>
        <w:keepNext w:val="0"/>
      </w:pPr>
      <w:r>
        <w:t xml:space="preserve">The average plane of the exposed face to be within </w:t>
      </w:r>
      <w:r w:rsidRPr="00696361">
        <w:rPr>
          <w:i/>
          <w:color w:val="984806"/>
        </w:rPr>
        <w:t>[enter data]</w:t>
      </w:r>
      <w:r w:rsidRPr="003744A6">
        <w:t> mm</w:t>
      </w:r>
      <w:r>
        <w:t xml:space="preserve"> of that specified.</w:t>
      </w:r>
    </w:p>
    <w:p w:rsidR="008C575D" w:rsidRDefault="008C575D" w:rsidP="00796CFA">
      <w:pPr>
        <w:keepNext w:val="0"/>
      </w:pPr>
      <w:r>
        <w:t xml:space="preserve">The exposed face to be within </w:t>
      </w:r>
      <w:r w:rsidRPr="00696361">
        <w:rPr>
          <w:i/>
          <w:color w:val="984806"/>
        </w:rPr>
        <w:t>[enter data]</w:t>
      </w:r>
      <w:r w:rsidRPr="003744A6">
        <w:t>mm</w:t>
      </w:r>
      <w:r>
        <w:t xml:space="preserve"> of the average plane.</w:t>
      </w:r>
    </w:p>
    <w:p w:rsidR="008C575D" w:rsidRPr="00BD5AB1" w:rsidRDefault="008C575D" w:rsidP="008C575D">
      <w:pPr>
        <w:pStyle w:val="guidenotes"/>
        <w:keepNext w:val="0"/>
        <w:widowControl/>
      </w:pPr>
      <w:r w:rsidRPr="00BD5AB1">
        <w:t>[</w:t>
      </w:r>
      <w:r>
        <w:t>Delete this clause if the information is on the drawings or if the information in the Std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Pr="00696361">
        <w:rPr>
          <w:i/>
          <w:color w:val="984806"/>
        </w:rPr>
        <w:t>[enter data]</w:t>
      </w:r>
    </w:p>
    <w:p w:rsidR="0027198C" w:rsidRDefault="0027198C" w:rsidP="00796CFA">
      <w:pPr>
        <w:pStyle w:val="guidenotes"/>
        <w:keepNext w:val="0"/>
        <w:widowControl/>
      </w:pPr>
      <w:r w:rsidRPr="00BD5AB1">
        <w:t xml:space="preserve">[Enter “Required”  or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Pr="00696361">
        <w:rPr>
          <w:i/>
          <w:color w:val="984806"/>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r w:rsidRPr="00BD5AB1">
        <w:t>]</w:t>
      </w:r>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Pr="00696361">
        <w:rPr>
          <w:i/>
          <w:color w:val="984806"/>
        </w:rPr>
        <w:t>[enter data]</w:t>
      </w:r>
      <w:r w:rsidR="00F145FD">
        <w:rPr>
          <w:i/>
          <w:color w:val="984806"/>
        </w:rPr>
        <w:t xml:space="preserve"> </w:t>
      </w:r>
    </w:p>
    <w:p w:rsidR="0027198C" w:rsidRPr="00BD5AB1" w:rsidRDefault="0027198C" w:rsidP="00796CFA">
      <w:pPr>
        <w:pStyle w:val="guidenotes"/>
        <w:keepNext w:val="0"/>
        <w:widowControl/>
      </w:pPr>
      <w:r w:rsidRPr="00BD5AB1">
        <w:lastRenderedPageBreak/>
        <w:t>[Enter</w:t>
      </w:r>
      <w:r>
        <w:t xml:space="preserve"> “Required”  or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r>
        <w:t xml:space="preserve">Reinforcement  </w:t>
      </w:r>
      <w:r w:rsidRPr="00696361">
        <w:rPr>
          <w:i/>
          <w:color w:val="984806"/>
        </w:rPr>
        <w:t>[enter data]</w:t>
      </w:r>
      <w:r>
        <w:t xml:space="preserve"> </w:t>
      </w:r>
    </w:p>
    <w:p w:rsidR="00F145FD" w:rsidRDefault="00F145FD" w:rsidP="00796CFA">
      <w:pPr>
        <w:pStyle w:val="guidenotes"/>
        <w:keepNext w:val="0"/>
        <w:widowControl/>
      </w:pPr>
      <w:r w:rsidRPr="00BD5AB1">
        <w:t>[Enter</w:t>
      </w:r>
      <w:r>
        <w:t xml:space="preserve"> “Required”  or  “Not Required”]</w:t>
      </w:r>
    </w:p>
    <w:p w:rsidR="00F145FD" w:rsidRDefault="00F145FD" w:rsidP="00796CFA">
      <w:pPr>
        <w:keepNext w:val="0"/>
      </w:pPr>
      <w:r>
        <w:t xml:space="preserve">Margins  </w:t>
      </w:r>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  or  “Not Included”]</w:t>
      </w:r>
    </w:p>
    <w:p w:rsidR="00F145FD" w:rsidRDefault="00F145FD" w:rsidP="00796CFA">
      <w:pPr>
        <w:keepNext w:val="0"/>
      </w:pPr>
      <w:r>
        <w:t xml:space="preserve">Adjacent protection work  </w:t>
      </w:r>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  or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pavement  </w:t>
      </w:r>
      <w:r w:rsidRPr="00696361">
        <w:rPr>
          <w:i/>
          <w:color w:val="984806"/>
        </w:rPr>
        <w:t>[enter data]</w:t>
      </w:r>
      <w:r>
        <w:t xml:space="preserve"> sealed. </w:t>
      </w:r>
    </w:p>
    <w:p w:rsidR="00F145FD" w:rsidRDefault="00F145FD" w:rsidP="00F145FD">
      <w:pPr>
        <w:pStyle w:val="guidenotes"/>
        <w:keepNext w:val="0"/>
        <w:widowControl/>
      </w:pPr>
      <w:r w:rsidRPr="00BD5AB1">
        <w:t>[Enter</w:t>
      </w:r>
      <w:r>
        <w:t xml:space="preserve"> “is”  or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r w:rsidRPr="00BD5AB1">
        <w:t>]</w:t>
      </w:r>
    </w:p>
    <w:p w:rsidR="004A0F52" w:rsidRDefault="004A0F52" w:rsidP="004A0F52">
      <w:pPr>
        <w:keepNext w:val="0"/>
        <w:widowControl/>
        <w:rPr>
          <w:b/>
        </w:rPr>
      </w:pPr>
      <w:r w:rsidRPr="00BD5AB1">
        <w:rPr>
          <w:b/>
        </w:rPr>
        <w:t>SSRW Clause 1</w:t>
      </w:r>
      <w:r>
        <w:rPr>
          <w:b/>
        </w:rPr>
        <w:t>4.6</w:t>
      </w:r>
      <w:r>
        <w:rPr>
          <w:b/>
        </w:rPr>
        <w:tab/>
        <w:t>Guide Posts</w:t>
      </w:r>
    </w:p>
    <w:p w:rsidR="004A0F52" w:rsidRDefault="004A0F52" w:rsidP="004A0F52">
      <w:pPr>
        <w:keepNext w:val="0"/>
        <w:widowControl/>
        <w:rPr>
          <w:b/>
        </w:rPr>
      </w:pPr>
      <w:r w:rsidRPr="00BD5AB1">
        <w:rPr>
          <w:b/>
        </w:rPr>
        <w:t>SSRW Clause 1</w:t>
      </w:r>
      <w:r>
        <w:rPr>
          <w:b/>
        </w:rPr>
        <w:t>4.6.4</w:t>
      </w:r>
      <w:r w:rsidRPr="00BD5AB1">
        <w:rPr>
          <w:b/>
        </w:rPr>
        <w:tab/>
      </w:r>
      <w:r>
        <w:rPr>
          <w:b/>
        </w:rPr>
        <w:t>Delineators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Pr="00696361">
        <w:rPr>
          <w:i/>
          <w:color w:val="984806"/>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sidRPr="00BD5AB1">
        <w:rPr>
          <w:b/>
        </w:rPr>
        <w:t>SSRW Clause 1</w:t>
      </w:r>
      <w:r>
        <w:rPr>
          <w:b/>
        </w:rPr>
        <w:t>4.6.5</w:t>
      </w:r>
      <w:r w:rsidRPr="00BD5AB1">
        <w:rPr>
          <w:b/>
        </w:rPr>
        <w:tab/>
      </w:r>
      <w:r>
        <w:rPr>
          <w:b/>
        </w:rPr>
        <w:t>Installation</w:t>
      </w:r>
      <w:r w:rsidR="008941AB">
        <w:rPr>
          <w:b/>
        </w:rPr>
        <w:t xml:space="preserve"> of Delineators</w:t>
      </w:r>
    </w:p>
    <w:p w:rsidR="001772E6" w:rsidRDefault="001772E6" w:rsidP="001772E6">
      <w:pPr>
        <w:keepNext w:val="0"/>
        <w:widowControl/>
      </w:pPr>
      <w:r>
        <w:t xml:space="preserve">Discrete device type retroreflectors installation requirements;  </w:t>
      </w:r>
      <w:r w:rsidRPr="00696361">
        <w:rPr>
          <w:i/>
          <w:color w:val="984806"/>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1772E6" w:rsidRDefault="001772E6" w:rsidP="00796CFA">
      <w:pPr>
        <w:keepNext w:val="0"/>
        <w:widowControl/>
        <w:rPr>
          <w:b/>
        </w:rPr>
      </w:pPr>
      <w:r>
        <w:rPr>
          <w:b/>
        </w:rPr>
        <w:t>SSRW Clause 14.7</w:t>
      </w:r>
      <w:r>
        <w:rPr>
          <w:b/>
        </w:rPr>
        <w:tab/>
        <w:t>Road Signs</w:t>
      </w:r>
    </w:p>
    <w:p w:rsidR="0027198C" w:rsidRPr="00BD5AB1" w:rsidRDefault="004A0F52" w:rsidP="00796CFA">
      <w:pPr>
        <w:keepNext w:val="0"/>
        <w:widowControl/>
        <w:rPr>
          <w:b/>
        </w:rPr>
      </w:pPr>
      <w:r>
        <w:rPr>
          <w:b/>
        </w:rPr>
        <w:t xml:space="preserve">SSRW Clause </w:t>
      </w:r>
      <w:r w:rsidR="001772E6">
        <w:rPr>
          <w:b/>
        </w:rPr>
        <w:t>14.7.3</w:t>
      </w:r>
      <w:r w:rsidR="001772E6">
        <w:rPr>
          <w:b/>
        </w:rPr>
        <w:tab/>
      </w:r>
      <w:r w:rsidR="0027198C" w:rsidRPr="00BD5AB1">
        <w:rPr>
          <w:b/>
        </w:rPr>
        <w:t>Materials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27198C" w:rsidRPr="00BD5AB1" w:rsidRDefault="0027198C" w:rsidP="00796CFA">
      <w:pPr>
        <w:keepNext w:val="0"/>
        <w:widowControl/>
        <w:rPr>
          <w:b/>
        </w:rPr>
      </w:pPr>
      <w:r w:rsidRPr="00BD5AB1">
        <w:rPr>
          <w:b/>
        </w:rPr>
        <w:t>SSRW Clause 14.1</w:t>
      </w:r>
      <w:r w:rsidR="008941AB">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15</w:t>
      </w:r>
      <w:r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15.18</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 xml:space="preserve">SSRW Section 16 </w:t>
      </w:r>
      <w:r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16.1</w:t>
      </w:r>
      <w:r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Pr="00696361">
        <w:rPr>
          <w:i/>
          <w:color w:val="984806"/>
        </w:rPr>
        <w:t>[enter data].</w:t>
      </w:r>
    </w:p>
    <w:p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ping works OR (c) To dd/mm/yyyy.</w:t>
      </w:r>
      <w:r w:rsidRPr="00BD5AB1">
        <w:t>]</w:t>
      </w:r>
    </w:p>
    <w:p w:rsidR="002577AD" w:rsidRDefault="00D65E40" w:rsidP="002577AD">
      <w:pPr>
        <w:keepNext w:val="0"/>
        <w:widowControl/>
        <w:rPr>
          <w:b/>
        </w:rPr>
      </w:pPr>
      <w:r>
        <w:rPr>
          <w:b/>
        </w:rPr>
        <w:t>SSRW Clause 16.6</w:t>
      </w:r>
      <w:r w:rsidRPr="00BD5AB1">
        <w:rPr>
          <w:b/>
        </w:rPr>
        <w:tab/>
      </w:r>
      <w:r>
        <w:rPr>
          <w:b/>
        </w:rPr>
        <w:t>Grassing</w:t>
      </w:r>
    </w:p>
    <w:p w:rsidR="002577AD" w:rsidRDefault="002577AD" w:rsidP="002577AD">
      <w:pPr>
        <w:keepNext w:val="0"/>
        <w:widowControl/>
        <w:rPr>
          <w:b/>
        </w:rPr>
      </w:pPr>
      <w:r>
        <w:rPr>
          <w:b/>
        </w:rPr>
        <w:t>SSRW Clause 16.6.1</w:t>
      </w:r>
      <w:r w:rsidRPr="00BD5AB1">
        <w:rPr>
          <w:b/>
        </w:rPr>
        <w:tab/>
      </w:r>
      <w:r>
        <w:rPr>
          <w:b/>
        </w:rPr>
        <w:t>Ground Preparation</w:t>
      </w:r>
    </w:p>
    <w:p w:rsidR="00D65E40" w:rsidRPr="00796CFA" w:rsidRDefault="00D65E40" w:rsidP="00D65E40">
      <w:pPr>
        <w:keepNext w:val="0"/>
        <w:widowControl/>
      </w:pPr>
      <w:r>
        <w:t xml:space="preserve">Fertilizer application rate:  </w:t>
      </w:r>
      <w:r w:rsidRPr="00696361">
        <w:rPr>
          <w:i/>
          <w:color w:val="984806"/>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Clause 16.1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17</w:t>
      </w:r>
      <w:r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Pr>
          <w:b/>
        </w:rPr>
        <w:t>Clause 17.3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Pr="00696361">
        <w:rPr>
          <w:i/>
          <w:color w:val="984806"/>
        </w:rPr>
        <w:t>[enter data]</w:t>
      </w:r>
      <w:r w:rsidR="002577AD">
        <w:t xml:space="preserve"> </w:t>
      </w:r>
      <w:r w:rsidR="00D65E40" w:rsidRPr="0050325E">
        <w:t>.</w:t>
      </w:r>
    </w:p>
    <w:p w:rsidR="005558C5" w:rsidRPr="00BD5AB1" w:rsidRDefault="005558C5" w:rsidP="005558C5">
      <w:pPr>
        <w:pStyle w:val="guidenotes"/>
        <w:keepNext w:val="0"/>
        <w:widowControl/>
      </w:pPr>
      <w:r w:rsidRPr="00BD5AB1">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Pr>
          <w:b/>
        </w:rPr>
        <w:t>Clause 17.6</w:t>
      </w:r>
      <w:r w:rsidRPr="00BD5AB1">
        <w:rPr>
          <w:b/>
        </w:rPr>
        <w:tab/>
      </w:r>
      <w:r>
        <w:rPr>
          <w:b/>
        </w:rPr>
        <w:t>Electrical Ducting</w:t>
      </w:r>
    </w:p>
    <w:p w:rsidR="002577AD" w:rsidRDefault="002577AD" w:rsidP="002577AD">
      <w:pPr>
        <w:keepNext w:val="0"/>
      </w:pPr>
      <w:r>
        <w:t xml:space="preserve">Special requirements are </w:t>
      </w:r>
      <w:r w:rsidRPr="00696361">
        <w:rPr>
          <w:i/>
          <w:color w:val="984806"/>
        </w:rPr>
        <w:t>[enter data]</w:t>
      </w:r>
      <w:r>
        <w:t xml:space="preserve"> </w:t>
      </w:r>
      <w:r w:rsidRPr="0050325E">
        <w:t>.</w:t>
      </w:r>
    </w:p>
    <w:p w:rsidR="002577AD" w:rsidRPr="00BD5AB1" w:rsidRDefault="002577AD" w:rsidP="002577AD">
      <w:pPr>
        <w:pStyle w:val="guidenotes"/>
        <w:keepNext w:val="0"/>
        <w:widowControl/>
      </w:pPr>
      <w:r w:rsidRPr="00BD5AB1">
        <w:t>[</w:t>
      </w:r>
      <w:r>
        <w:t>Enter information on requirements not included in Standard Specification. Delete if there are none..</w:t>
      </w:r>
      <w:r w:rsidRPr="00BD5AB1">
        <w:t>]</w:t>
      </w:r>
    </w:p>
    <w:p w:rsidR="0027198C" w:rsidRPr="00BD5AB1" w:rsidRDefault="0027198C" w:rsidP="00796CFA">
      <w:pPr>
        <w:keepNext w:val="0"/>
        <w:widowControl/>
        <w:rPr>
          <w:b/>
        </w:rPr>
      </w:pPr>
      <w:r w:rsidRPr="00BD5AB1">
        <w:rPr>
          <w:b/>
        </w:rPr>
        <w:t>SSRW Clause 17.</w:t>
      </w:r>
      <w:r w:rsidR="00247945">
        <w:rPr>
          <w:b/>
        </w:rPr>
        <w:t>9</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18</w:t>
      </w:r>
      <w:r w:rsidRPr="00BD5AB1">
        <w:rPr>
          <w:b/>
          <w:szCs w:val="22"/>
        </w:rPr>
        <w:tab/>
        <w:t xml:space="preserve"> TRAFFIC CONTROL SIGNALS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18.1</w:t>
      </w:r>
      <w:r w:rsidR="00247945">
        <w:rPr>
          <w:b/>
        </w:rPr>
        <w:t>1</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19</w:t>
      </w:r>
      <w:r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19.1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20</w:t>
      </w:r>
      <w:r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21B82" w:rsidP="00A21B82">
      <w:pPr>
        <w:keepNext w:val="0"/>
        <w:widowControl/>
        <w:rPr>
          <w:b/>
        </w:rPr>
      </w:pPr>
      <w:r>
        <w:rPr>
          <w:b/>
        </w:rPr>
        <w:t>SSRW Clause 20.4</w:t>
      </w:r>
      <w:r w:rsidRPr="00BD5AB1">
        <w:rPr>
          <w:b/>
        </w:rPr>
        <w:tab/>
      </w:r>
      <w:r>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21B82" w:rsidP="00796CFA">
      <w:pPr>
        <w:keepNext w:val="0"/>
        <w:widowControl/>
        <w:rPr>
          <w:b/>
        </w:rPr>
      </w:pPr>
      <w:r w:rsidRPr="00BD5AB1">
        <w:rPr>
          <w:b/>
        </w:rPr>
        <w:t>SSRW Clause 20.1</w:t>
      </w:r>
      <w:r>
        <w:rPr>
          <w:b/>
        </w:rPr>
        <w:t>0</w:t>
      </w:r>
      <w:r>
        <w:rPr>
          <w:b/>
        </w:rPr>
        <w:tab/>
        <w:t>Existing Street Lighting</w:t>
      </w:r>
    </w:p>
    <w:p w:rsidR="0027198C" w:rsidRDefault="0027198C" w:rsidP="00796CFA">
      <w:pPr>
        <w:keepNext w:val="0"/>
        <w:widowControl/>
        <w:rPr>
          <w:b/>
        </w:rPr>
      </w:pPr>
      <w:r w:rsidRPr="00BD5AB1">
        <w:rPr>
          <w:b/>
        </w:rPr>
        <w:t>SSRW Clause 20.1</w:t>
      </w:r>
      <w:r w:rsidR="00A21B82">
        <w:rPr>
          <w:b/>
        </w:rPr>
        <w:t>0.1</w:t>
      </w:r>
      <w:r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Pr="00696361">
        <w:rPr>
          <w:i/>
          <w:color w:val="984806"/>
        </w:rPr>
        <w:t>[enter data]</w:t>
      </w:r>
      <w:r>
        <w:t xml:space="preserve"> .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21B82" w:rsidP="00A21B82">
      <w:pPr>
        <w:keepNext w:val="0"/>
        <w:widowControl/>
        <w:rPr>
          <w:b/>
        </w:rPr>
      </w:pPr>
      <w:r w:rsidRPr="00BD5AB1">
        <w:rPr>
          <w:b/>
        </w:rPr>
        <w:t>SSRW Clause 20.13</w:t>
      </w:r>
      <w:r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21</w:t>
      </w:r>
      <w:r w:rsidRPr="00BD5AB1">
        <w:rPr>
          <w:b/>
          <w:szCs w:val="22"/>
        </w:rPr>
        <w:tab/>
        <w:t xml:space="preserve">DIRECTIONAL BORING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A21B82" w:rsidRDefault="00A21B82" w:rsidP="00A21B82">
      <w:pPr>
        <w:keepNext w:val="0"/>
        <w:widowControl/>
        <w:rPr>
          <w:b/>
        </w:rPr>
      </w:pPr>
      <w:r>
        <w:rPr>
          <w:b/>
        </w:rPr>
        <w:t>SSRW Clause 21.5</w:t>
      </w:r>
      <w:r w:rsidRPr="00BD5AB1">
        <w:rPr>
          <w:b/>
        </w:rPr>
        <w:tab/>
      </w:r>
      <w:r>
        <w:rPr>
          <w:b/>
        </w:rPr>
        <w:t>Testing of Services</w:t>
      </w:r>
    </w:p>
    <w:p w:rsidR="00A21B82" w:rsidRPr="00796CFA" w:rsidRDefault="00A21B82" w:rsidP="00A21B82">
      <w:pPr>
        <w:keepNext w:val="0"/>
        <w:widowControl/>
      </w:pPr>
      <w:r>
        <w:t xml:space="preserve">Additional tests required are:  </w:t>
      </w:r>
      <w:r w:rsidRPr="00696361">
        <w:rPr>
          <w:i/>
          <w:color w:val="984806"/>
        </w:rPr>
        <w:t>[enter data]</w:t>
      </w:r>
      <w:r>
        <w:t xml:space="preserve"> .</w:t>
      </w:r>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27198C" w:rsidP="00796CFA">
      <w:pPr>
        <w:keepNext w:val="0"/>
        <w:widowControl/>
        <w:rPr>
          <w:b/>
        </w:rPr>
      </w:pPr>
      <w:r w:rsidRPr="00BD5AB1">
        <w:rPr>
          <w:b/>
        </w:rPr>
        <w:t>SSRW Clause 21.</w:t>
      </w:r>
      <w:r w:rsidR="00A21B82">
        <w:rPr>
          <w:b/>
        </w:rPr>
        <w:t>8</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22</w:t>
      </w:r>
      <w:r w:rsidRPr="00BD5AB1">
        <w:rPr>
          <w:b/>
          <w:szCs w:val="22"/>
        </w:rPr>
        <w:tab/>
        <w:t>PROTECTIVE COATINGS</w:t>
      </w:r>
    </w:p>
    <w:p w:rsidR="0027198C" w:rsidRPr="00BD5AB1" w:rsidRDefault="0027198C" w:rsidP="00796CFA">
      <w:pPr>
        <w:keepNext w:val="0"/>
        <w:widowControl/>
      </w:pPr>
      <w:r w:rsidRPr="00BD5AB1">
        <w:rPr>
          <w:b/>
        </w:rPr>
        <w:t>SSRW Clause 22.</w:t>
      </w:r>
      <w:r w:rsidR="0053133F">
        <w:rPr>
          <w:b/>
        </w:rPr>
        <w:t>3</w:t>
      </w:r>
      <w:r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lastRenderedPageBreak/>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Pr="00696361">
        <w:rPr>
          <w:i/>
          <w:color w:val="984806"/>
        </w:rPr>
        <w:t>[enter data].</w:t>
      </w:r>
    </w:p>
    <w:p w:rsidR="0027198C" w:rsidRPr="00BD5AB1" w:rsidRDefault="0053133F" w:rsidP="00796CFA">
      <w:pPr>
        <w:keepNext w:val="0"/>
        <w:widowControl/>
      </w:pPr>
      <w:r w:rsidRPr="00BD5AB1">
        <w:rPr>
          <w:b/>
        </w:rPr>
        <w:t>SSRW Clause 22.</w:t>
      </w:r>
      <w:r>
        <w:rPr>
          <w:b/>
        </w:rPr>
        <w:t>3.3</w:t>
      </w:r>
      <w:r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t>SSRW Clause</w:t>
      </w:r>
      <w:r w:rsidRPr="00BD5AB1">
        <w:t xml:space="preserve"> </w:t>
      </w:r>
      <w:r w:rsidRPr="00BD5AB1">
        <w:rPr>
          <w:b/>
        </w:rPr>
        <w:t>22.</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53133F" w:rsidP="0053133F">
      <w:pPr>
        <w:keepNext w:val="0"/>
        <w:widowControl/>
        <w:rPr>
          <w:b/>
        </w:rPr>
      </w:pPr>
      <w:r>
        <w:rPr>
          <w:b/>
        </w:rPr>
        <w:t>SSRW Clause 22</w:t>
      </w:r>
      <w:r w:rsidRPr="00BD5AB1">
        <w:rPr>
          <w:b/>
        </w:rPr>
        <w:t>.</w:t>
      </w:r>
      <w:r>
        <w:rPr>
          <w:b/>
        </w:rPr>
        <w:t>20</w:t>
      </w:r>
      <w:r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23</w:t>
      </w:r>
      <w:r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r w:rsidRPr="00796CFA">
        <w:rPr>
          <w:szCs w:val="22"/>
        </w:rPr>
        <w:t>or</w:t>
      </w:r>
    </w:p>
    <w:p w:rsidR="00CA449B" w:rsidRPr="00101ABE" w:rsidRDefault="00CA449B" w:rsidP="00CA449B">
      <w:pPr>
        <w:keepNext w:val="0"/>
        <w:widowControl/>
        <w:rPr>
          <w:szCs w:val="22"/>
        </w:rPr>
      </w:pPr>
      <w:r>
        <w:rPr>
          <w:szCs w:val="22"/>
        </w:rPr>
        <w:t xml:space="preserve">Provide select fill conforming to </w:t>
      </w:r>
      <w:r w:rsidRPr="00696361">
        <w:rPr>
          <w:i/>
          <w:color w:val="984806"/>
        </w:rPr>
        <w:t>[enter data]</w:t>
      </w:r>
      <w:r>
        <w:rPr>
          <w:szCs w:val="22"/>
        </w:rPr>
        <w:t xml:space="preserve"> </w:t>
      </w:r>
    </w:p>
    <w:p w:rsidR="00CA449B" w:rsidRDefault="00CA449B" w:rsidP="00796CFA">
      <w:pPr>
        <w:pStyle w:val="guidenotes"/>
        <w:rPr>
          <w:b/>
          <w:szCs w:val="22"/>
        </w:rPr>
      </w:pPr>
      <w:r w:rsidRPr="00BD5AB1">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.8</w:t>
      </w:r>
      <w:r w:rsidRPr="00BD5AB1">
        <w:rPr>
          <w:b/>
          <w:szCs w:val="22"/>
        </w:rPr>
        <w:tab/>
      </w:r>
      <w:r>
        <w:rPr>
          <w:b/>
          <w:szCs w:val="22"/>
        </w:rPr>
        <w:t>Spray Sealing</w:t>
      </w:r>
    </w:p>
    <w:p w:rsidR="00C36EEB" w:rsidRDefault="00C36EEB" w:rsidP="00880E85">
      <w:pPr>
        <w:keepNext w:val="0"/>
        <w:widowControl/>
        <w:rPr>
          <w:b/>
          <w:szCs w:val="22"/>
        </w:rPr>
      </w:pPr>
      <w:r w:rsidRPr="00BD5AB1">
        <w:rPr>
          <w:b/>
          <w:szCs w:val="22"/>
        </w:rPr>
        <w:t xml:space="preserve">SSRW </w:t>
      </w:r>
      <w:r>
        <w:rPr>
          <w:b/>
        </w:rPr>
        <w:t xml:space="preserve">Clause </w:t>
      </w:r>
      <w:r w:rsidRPr="00BD5AB1">
        <w:rPr>
          <w:b/>
          <w:szCs w:val="22"/>
        </w:rPr>
        <w:t>23</w:t>
      </w:r>
      <w:r>
        <w:rPr>
          <w:b/>
          <w:szCs w:val="22"/>
        </w:rPr>
        <w:t>.8.3</w:t>
      </w:r>
      <w:r w:rsidRPr="00BD5AB1">
        <w:rPr>
          <w:b/>
          <w:szCs w:val="22"/>
        </w:rPr>
        <w:tab/>
      </w:r>
      <w:r>
        <w:rPr>
          <w:b/>
          <w:szCs w:val="22"/>
        </w:rPr>
        <w:t>Prime Coat, Enrichment Coat, Emulsion Coat, Primer Seal, and Seal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Pr="00BD5AB1">
        <w:rPr>
          <w:b/>
          <w:szCs w:val="22"/>
        </w:rPr>
        <w:t>23</w:t>
      </w:r>
      <w:r>
        <w:rPr>
          <w:b/>
          <w:szCs w:val="22"/>
        </w:rPr>
        <w:t>.8.9</w:t>
      </w:r>
      <w:r w:rsidRPr="00BD5AB1">
        <w:rPr>
          <w:b/>
          <w:szCs w:val="22"/>
        </w:rPr>
        <w:tab/>
      </w:r>
      <w:r>
        <w:rPr>
          <w:b/>
          <w:szCs w:val="22"/>
        </w:rPr>
        <w:t>Sealing Aggregate</w:t>
      </w:r>
    </w:p>
    <w:p w:rsidR="00880E85" w:rsidRPr="00796CFA" w:rsidRDefault="00880E85" w:rsidP="00880E85">
      <w:pPr>
        <w:keepNext w:val="0"/>
        <w:widowControl/>
        <w:rPr>
          <w:szCs w:val="22"/>
        </w:rPr>
      </w:pPr>
      <w:r>
        <w:rPr>
          <w:szCs w:val="22"/>
        </w:rPr>
        <w:t xml:space="preserve">Measured at  </w:t>
      </w:r>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.14.1</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fences  </w:t>
      </w:r>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.14.3</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signs  </w:t>
      </w:r>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.14.6</w:t>
      </w:r>
      <w:r w:rsidRPr="00BD5AB1">
        <w:rPr>
          <w:b/>
          <w:szCs w:val="22"/>
        </w:rPr>
        <w:tab/>
      </w:r>
      <w:r>
        <w:rPr>
          <w:b/>
          <w:szCs w:val="22"/>
        </w:rPr>
        <w:t>Cattle Grids</w:t>
      </w:r>
    </w:p>
    <w:p w:rsidR="0075402F" w:rsidRPr="00EE01E6" w:rsidRDefault="0075402F" w:rsidP="0075402F">
      <w:pPr>
        <w:keepNext w:val="0"/>
        <w:widowControl/>
        <w:rPr>
          <w:szCs w:val="22"/>
        </w:rPr>
      </w:pPr>
      <w:r>
        <w:rPr>
          <w:szCs w:val="22"/>
        </w:rPr>
        <w:lastRenderedPageBreak/>
        <w:t xml:space="preserve">Sizes of cattle grids  </w:t>
      </w:r>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104B3" w:rsidRDefault="00A104B3" w:rsidP="00A104B3">
      <w:pPr>
        <w:keepNext w:val="0"/>
        <w:widowControl/>
        <w:rPr>
          <w:b/>
        </w:rPr>
      </w:pPr>
      <w:r w:rsidRPr="00BD5AB1">
        <w:rPr>
          <w:b/>
        </w:rPr>
        <w:t>SSRW Clause 23.22</w:t>
      </w:r>
      <w:r w:rsidRPr="00BD5AB1">
        <w:rPr>
          <w:b/>
        </w:rPr>
        <w:tab/>
      </w:r>
      <w:r>
        <w:rPr>
          <w:b/>
        </w:rPr>
        <w:t>Protective Coatings</w:t>
      </w:r>
    </w:p>
    <w:p w:rsidR="00A104B3" w:rsidRPr="00796CFA" w:rsidRDefault="00A104B3" w:rsidP="00A104B3">
      <w:pPr>
        <w:keepNext w:val="0"/>
        <w:widowControl/>
      </w:pPr>
      <w:r>
        <w:t xml:space="preserve">Systems required are: </w:t>
      </w:r>
      <w:r w:rsidRPr="00696361">
        <w:rPr>
          <w:i/>
          <w:color w:val="984806"/>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Pr="00EB7EE2">
        <w:rPr>
          <w:b/>
          <w:bCs/>
          <w:lang w:val="en-US"/>
        </w:rPr>
        <w:t xml:space="preserve"> 24</w:t>
      </w:r>
      <w:r w:rsidRPr="00EB7EE2">
        <w:rPr>
          <w:b/>
          <w:bCs/>
          <w:lang w:val="en-US"/>
        </w:rPr>
        <w:tab/>
        <w:t>REFERENCED AUSTRALIAN STANDARDS</w:t>
      </w:r>
    </w:p>
    <w:p w:rsidR="0075402F" w:rsidRPr="00BD5AB1" w:rsidRDefault="0075402F" w:rsidP="0075402F">
      <w:pPr>
        <w:keepNext w:val="0"/>
        <w:widowControl/>
        <w:rPr>
          <w:b/>
        </w:rPr>
      </w:pPr>
      <w:r>
        <w:rPr>
          <w:b/>
        </w:rPr>
        <w:t>SSRW Clause 24.1</w:t>
      </w:r>
      <w:r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27198C" w:rsidP="00796CFA">
      <w:pPr>
        <w:keepNext w:val="0"/>
        <w:widowControl/>
        <w:rPr>
          <w:b/>
          <w:bCs/>
          <w:lang w:val="en-US"/>
        </w:rPr>
      </w:pPr>
      <w:r w:rsidRPr="00C02089">
        <w:rPr>
          <w:b/>
          <w:bCs/>
          <w:lang w:val="en-US"/>
        </w:rPr>
        <w:t>SSRW Section 25</w:t>
      </w:r>
      <w:r w:rsidRPr="00C02089">
        <w:rPr>
          <w:b/>
          <w:bCs/>
          <w:lang w:val="en-US"/>
        </w:rPr>
        <w:tab/>
        <w:t>OTHER REFERENCED AUTHORITIES AND DOCUMENTS</w:t>
      </w:r>
    </w:p>
    <w:p w:rsidR="0075402F" w:rsidRPr="00BD5AB1" w:rsidRDefault="0075402F" w:rsidP="0075402F">
      <w:pPr>
        <w:keepNext w:val="0"/>
        <w:widowControl/>
        <w:rPr>
          <w:b/>
        </w:rPr>
      </w:pPr>
      <w:r>
        <w:rPr>
          <w:b/>
        </w:rPr>
        <w:t>SSRW Clause 25.1</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C02089">
        <w:rPr>
          <w:b/>
          <w:bCs/>
          <w:lang w:val="en-US"/>
        </w:rPr>
        <w:t>SSRW Section 26</w:t>
      </w:r>
      <w:r w:rsidRPr="00C02089">
        <w:rPr>
          <w:b/>
          <w:bCs/>
          <w:lang w:val="en-US"/>
        </w:rPr>
        <w:tab/>
        <w:t>ACTS, REGULATIONS</w:t>
      </w:r>
      <w:r w:rsidR="00880E85">
        <w:rPr>
          <w:b/>
          <w:bCs/>
          <w:lang w:val="en-US"/>
        </w:rPr>
        <w:t>,</w:t>
      </w:r>
      <w:r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75402F" w:rsidP="0075402F">
      <w:pPr>
        <w:keepNext w:val="0"/>
        <w:widowControl/>
        <w:rPr>
          <w:b/>
        </w:rPr>
      </w:pPr>
      <w:r>
        <w:rPr>
          <w:b/>
        </w:rPr>
        <w:t>SSRW Clause 26.4</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EB7EE2">
        <w:rPr>
          <w:b/>
          <w:bCs/>
          <w:lang w:val="en-US"/>
        </w:rPr>
        <w:t>SSRW Section 27</w:t>
      </w:r>
      <w:r w:rsidRPr="00EB7EE2">
        <w:rPr>
          <w:b/>
          <w:bCs/>
          <w:lang w:val="en-US"/>
        </w:rPr>
        <w:tab/>
        <w:t>CIVIL STANDARD DRAWINGS FOR ROADWORKS</w:t>
      </w:r>
    </w:p>
    <w:p w:rsidR="0075402F" w:rsidRPr="00BD5AB1" w:rsidRDefault="0075402F" w:rsidP="0075402F">
      <w:pPr>
        <w:keepNext w:val="0"/>
        <w:widowControl/>
        <w:rPr>
          <w:b/>
        </w:rPr>
      </w:pPr>
      <w:r>
        <w:rPr>
          <w:b/>
        </w:rPr>
        <w:t>SSRW Clause 27.1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bCs/>
          <w:lang w:val="en-US"/>
        </w:rPr>
      </w:pPr>
      <w:r w:rsidRPr="00C02089">
        <w:rPr>
          <w:b/>
          <w:bCs/>
          <w:lang w:val="en-US"/>
        </w:rPr>
        <w:t>SSRW Section 28</w:t>
      </w:r>
      <w:r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29</w:t>
      </w:r>
      <w:r w:rsidRPr="00C02089">
        <w:rPr>
          <w:b/>
          <w:bCs/>
          <w:lang w:val="en-US"/>
        </w:rPr>
        <w:tab/>
      </w:r>
      <w:r>
        <w:rPr>
          <w:b/>
          <w:bCs/>
          <w:lang w:val="en-US"/>
        </w:rPr>
        <w:t>HOLD POINTS AND WITNESS POINTS SCHEDULES</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30</w:t>
      </w:r>
      <w:r w:rsidRPr="00C02089">
        <w:rPr>
          <w:b/>
          <w:bCs/>
          <w:lang w:val="en-US"/>
        </w:rPr>
        <w:tab/>
      </w:r>
      <w:r>
        <w:rPr>
          <w:b/>
          <w:bCs/>
          <w:lang w:val="en-US"/>
        </w:rPr>
        <w:t>UPDATES OVERVIEW</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5"/>
      <w:headerReference w:type="default" r:id="rId16"/>
      <w:footerReference w:type="even" r:id="rId17"/>
      <w:footerReference w:type="default" r:id="rId18"/>
      <w:headerReference w:type="first" r:id="rId19"/>
      <w:footerReference w:type="first" r:id="rId20"/>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F9" w:rsidRDefault="00FB55F9">
      <w:r>
        <w:separator/>
      </w:r>
    </w:p>
  </w:endnote>
  <w:endnote w:type="continuationSeparator" w:id="0">
    <w:p w:rsidR="00FB55F9" w:rsidRDefault="00FB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F9" w:rsidRDefault="00FB55F9">
      <w:r>
        <w:separator/>
      </w:r>
    </w:p>
  </w:footnote>
  <w:footnote w:type="continuationSeparator" w:id="0">
    <w:p w:rsidR="00FB55F9" w:rsidRDefault="00FB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Pr="0027198C" w:rsidRDefault="00433AD9"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Pr="00BD5AB1" w:rsidRDefault="00433AD9"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D9" w:rsidRDefault="0043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55E23A22"/>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597631"/>
    <w:multiLevelType w:val="hybridMultilevel"/>
    <w:tmpl w:val="FDE8663E"/>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96DD4"/>
    <w:multiLevelType w:val="hybridMultilevel"/>
    <w:tmpl w:val="2E749094"/>
    <w:lvl w:ilvl="0" w:tplc="824C2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C34C62"/>
    <w:multiLevelType w:val="hybridMultilevel"/>
    <w:tmpl w:val="1C50B27A"/>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0896DC0"/>
    <w:multiLevelType w:val="hybridMultilevel"/>
    <w:tmpl w:val="7FF8D12E"/>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1" w15:restartNumberingAfterBreak="0">
    <w:nsid w:val="220B3D06"/>
    <w:multiLevelType w:val="hybridMultilevel"/>
    <w:tmpl w:val="8506BE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5706EA4"/>
    <w:multiLevelType w:val="hybridMultilevel"/>
    <w:tmpl w:val="49F6E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06E256D"/>
    <w:multiLevelType w:val="hybridMultilevel"/>
    <w:tmpl w:val="F6F81C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4833AB0"/>
    <w:multiLevelType w:val="hybridMultilevel"/>
    <w:tmpl w:val="7480DF70"/>
    <w:lvl w:ilvl="0" w:tplc="DD98A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D33BD"/>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043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A537BB"/>
    <w:multiLevelType w:val="hybridMultilevel"/>
    <w:tmpl w:val="7C6CACE4"/>
    <w:lvl w:ilvl="0" w:tplc="3ABC9B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0"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9C12424"/>
    <w:multiLevelType w:val="hybridMultilevel"/>
    <w:tmpl w:val="7EA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71B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A95518"/>
    <w:multiLevelType w:val="multilevel"/>
    <w:tmpl w:val="C2A27CA0"/>
    <w:numStyleLink w:val="TDONumbering"/>
  </w:abstractNum>
  <w:abstractNum w:abstractNumId="24" w15:restartNumberingAfterBreak="0">
    <w:nsid w:val="4C1F0856"/>
    <w:multiLevelType w:val="multilevel"/>
    <w:tmpl w:val="B75A98A0"/>
    <w:lvl w:ilvl="0">
      <w:start w:val="1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8A6556"/>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FE2213"/>
    <w:multiLevelType w:val="hybridMultilevel"/>
    <w:tmpl w:val="D3A4E2EC"/>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6810B7"/>
    <w:multiLevelType w:val="hybridMultilevel"/>
    <w:tmpl w:val="E5F4532C"/>
    <w:lvl w:ilvl="0" w:tplc="D0201AAA">
      <w:start w:val="1"/>
      <w:numFmt w:val="decimalZero"/>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B272C9"/>
    <w:multiLevelType w:val="hybridMultilevel"/>
    <w:tmpl w:val="A7E2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05A10"/>
    <w:multiLevelType w:val="hybridMultilevel"/>
    <w:tmpl w:val="591019E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168D2"/>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FD6922"/>
    <w:multiLevelType w:val="hybridMultilevel"/>
    <w:tmpl w:val="2466D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25032C"/>
    <w:multiLevelType w:val="hybridMultilevel"/>
    <w:tmpl w:val="A704D7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5"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EC1B01"/>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0679F1"/>
    <w:multiLevelType w:val="multilevel"/>
    <w:tmpl w:val="73724FF6"/>
    <w:lvl w:ilvl="0">
      <w:start w:val="12"/>
      <w:numFmt w:val="decimal"/>
      <w:lvlText w:val="%1."/>
      <w:lvlJc w:val="left"/>
      <w:pPr>
        <w:tabs>
          <w:tab w:val="num" w:pos="360"/>
        </w:tabs>
        <w:ind w:left="0" w:firstLine="0"/>
      </w:pPr>
      <w:rPr>
        <w:rFonts w:hint="default"/>
      </w:rPr>
    </w:lvl>
    <w:lvl w:ilv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5"/>
  </w:num>
  <w:num w:numId="2">
    <w:abstractNumId w:val="0"/>
  </w:num>
  <w:num w:numId="3">
    <w:abstractNumId w:val="10"/>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19"/>
  </w:num>
  <w:num w:numId="6">
    <w:abstractNumId w:val="13"/>
  </w:num>
  <w:num w:numId="7">
    <w:abstractNumId w:val="31"/>
  </w:num>
  <w:num w:numId="8">
    <w:abstractNumId w:val="34"/>
  </w:num>
  <w:num w:numId="9">
    <w:abstractNumId w:val="4"/>
  </w:num>
  <w:num w:numId="10">
    <w:abstractNumId w:val="13"/>
  </w:num>
  <w:num w:numId="11">
    <w:abstractNumId w:val="12"/>
  </w:num>
  <w:num w:numId="12">
    <w:abstractNumId w:val="2"/>
  </w:num>
  <w:num w:numId="13">
    <w:abstractNumId w:val="20"/>
  </w:num>
  <w:num w:numId="14">
    <w:abstractNumId w:val="23"/>
    <w:lvlOverride w:ilvl="0">
      <w:lvl w:ilvl="0">
        <w:start w:val="1"/>
        <w:numFmt w:val="decimalZero"/>
        <w:suff w:val="nothing"/>
        <w:lvlText w:val="%1"/>
        <w:lvlJc w:val="left"/>
        <w:pPr>
          <w:ind w:left="357" w:hanging="357"/>
        </w:pPr>
        <w:rPr>
          <w:rFonts w:ascii="Arial" w:hAnsi="Arial" w:cs="Arial" w:hint="default"/>
          <w:b w:val="0"/>
          <w:sz w:val="22"/>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27"/>
  </w:num>
  <w:num w:numId="16">
    <w:abstractNumId w:val="21"/>
  </w:num>
  <w:num w:numId="17">
    <w:abstractNumId w:val="6"/>
  </w:num>
  <w:num w:numId="18">
    <w:abstractNumId w:val="17"/>
  </w:num>
  <w:num w:numId="19">
    <w:abstractNumId w:val="22"/>
  </w:num>
  <w:num w:numId="20">
    <w:abstractNumId w:val="5"/>
  </w:num>
  <w:num w:numId="21">
    <w:abstractNumId w:val="11"/>
  </w:num>
  <w:num w:numId="22">
    <w:abstractNumId w:val="1"/>
  </w:num>
  <w:num w:numId="23">
    <w:abstractNumId w:val="26"/>
  </w:num>
  <w:num w:numId="24">
    <w:abstractNumId w:val="37"/>
  </w:num>
  <w:num w:numId="25">
    <w:abstractNumId w:val="30"/>
  </w:num>
  <w:num w:numId="26">
    <w:abstractNumId w:val="16"/>
  </w:num>
  <w:num w:numId="27">
    <w:abstractNumId w:val="25"/>
  </w:num>
  <w:num w:numId="28">
    <w:abstractNumId w:val="36"/>
  </w:num>
  <w:num w:numId="29">
    <w:abstractNumId w:val="9"/>
  </w:num>
  <w:num w:numId="30">
    <w:abstractNumId w:val="29"/>
  </w:num>
  <w:num w:numId="31">
    <w:abstractNumId w:val="28"/>
  </w:num>
  <w:num w:numId="32">
    <w:abstractNumId w:val="7"/>
  </w:num>
  <w:num w:numId="33">
    <w:abstractNumId w:val="32"/>
  </w:num>
  <w:num w:numId="34">
    <w:abstractNumId w:val="33"/>
  </w:num>
  <w:num w:numId="35">
    <w:abstractNumId w:val="14"/>
  </w:num>
  <w:num w:numId="36">
    <w:abstractNumId w:val="18"/>
  </w:num>
  <w:num w:numId="3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55B"/>
    <w:rsid w:val="00002B50"/>
    <w:rsid w:val="000071E0"/>
    <w:rsid w:val="0001275F"/>
    <w:rsid w:val="000143B0"/>
    <w:rsid w:val="00015A8C"/>
    <w:rsid w:val="000231C0"/>
    <w:rsid w:val="000311BA"/>
    <w:rsid w:val="00031B49"/>
    <w:rsid w:val="0004038D"/>
    <w:rsid w:val="0004472B"/>
    <w:rsid w:val="00064011"/>
    <w:rsid w:val="00071E9C"/>
    <w:rsid w:val="000764F3"/>
    <w:rsid w:val="000959AC"/>
    <w:rsid w:val="00097412"/>
    <w:rsid w:val="00097C6E"/>
    <w:rsid w:val="000C15F0"/>
    <w:rsid w:val="000C2153"/>
    <w:rsid w:val="000C5626"/>
    <w:rsid w:val="000C7C10"/>
    <w:rsid w:val="000D33AB"/>
    <w:rsid w:val="000D4F63"/>
    <w:rsid w:val="000F4E26"/>
    <w:rsid w:val="000F5169"/>
    <w:rsid w:val="00100431"/>
    <w:rsid w:val="00104217"/>
    <w:rsid w:val="0010702E"/>
    <w:rsid w:val="0011523C"/>
    <w:rsid w:val="001176A8"/>
    <w:rsid w:val="00134009"/>
    <w:rsid w:val="001429C7"/>
    <w:rsid w:val="00151DD4"/>
    <w:rsid w:val="00152CF4"/>
    <w:rsid w:val="0016478F"/>
    <w:rsid w:val="00166E04"/>
    <w:rsid w:val="001772E6"/>
    <w:rsid w:val="00194C5F"/>
    <w:rsid w:val="00197E89"/>
    <w:rsid w:val="001B120E"/>
    <w:rsid w:val="001B1A6B"/>
    <w:rsid w:val="001B31EF"/>
    <w:rsid w:val="001B43C1"/>
    <w:rsid w:val="001F50A6"/>
    <w:rsid w:val="00212C1F"/>
    <w:rsid w:val="00213EBC"/>
    <w:rsid w:val="00220B19"/>
    <w:rsid w:val="0022354A"/>
    <w:rsid w:val="00227023"/>
    <w:rsid w:val="00230617"/>
    <w:rsid w:val="00230760"/>
    <w:rsid w:val="0023502A"/>
    <w:rsid w:val="00247945"/>
    <w:rsid w:val="00251915"/>
    <w:rsid w:val="0025341F"/>
    <w:rsid w:val="002577AD"/>
    <w:rsid w:val="00266CF7"/>
    <w:rsid w:val="0027198C"/>
    <w:rsid w:val="0027585C"/>
    <w:rsid w:val="00293B4B"/>
    <w:rsid w:val="00297CE7"/>
    <w:rsid w:val="002A08A7"/>
    <w:rsid w:val="002A217F"/>
    <w:rsid w:val="002A2BFB"/>
    <w:rsid w:val="002A6745"/>
    <w:rsid w:val="002A6BD3"/>
    <w:rsid w:val="002A7FEB"/>
    <w:rsid w:val="002B14B3"/>
    <w:rsid w:val="002B6F81"/>
    <w:rsid w:val="002C472D"/>
    <w:rsid w:val="002D565E"/>
    <w:rsid w:val="002E3D75"/>
    <w:rsid w:val="002E6FBB"/>
    <w:rsid w:val="002F0BAB"/>
    <w:rsid w:val="00302874"/>
    <w:rsid w:val="00304289"/>
    <w:rsid w:val="003056A4"/>
    <w:rsid w:val="00310331"/>
    <w:rsid w:val="003113E5"/>
    <w:rsid w:val="003114C0"/>
    <w:rsid w:val="003154D1"/>
    <w:rsid w:val="00326E90"/>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4CAE"/>
    <w:rsid w:val="003C1968"/>
    <w:rsid w:val="003C3B43"/>
    <w:rsid w:val="003C5E51"/>
    <w:rsid w:val="003D2696"/>
    <w:rsid w:val="003E1581"/>
    <w:rsid w:val="003F5F51"/>
    <w:rsid w:val="00400027"/>
    <w:rsid w:val="00406807"/>
    <w:rsid w:val="004068F8"/>
    <w:rsid w:val="004105C3"/>
    <w:rsid w:val="00415867"/>
    <w:rsid w:val="00416A27"/>
    <w:rsid w:val="0042571C"/>
    <w:rsid w:val="00431ACF"/>
    <w:rsid w:val="00433AD9"/>
    <w:rsid w:val="00442F73"/>
    <w:rsid w:val="004461D2"/>
    <w:rsid w:val="004628AE"/>
    <w:rsid w:val="004644BD"/>
    <w:rsid w:val="00464E5A"/>
    <w:rsid w:val="00467FCB"/>
    <w:rsid w:val="00471075"/>
    <w:rsid w:val="00473D15"/>
    <w:rsid w:val="00473D28"/>
    <w:rsid w:val="00475ECC"/>
    <w:rsid w:val="004774A1"/>
    <w:rsid w:val="00480153"/>
    <w:rsid w:val="0048353A"/>
    <w:rsid w:val="0048764F"/>
    <w:rsid w:val="004933A6"/>
    <w:rsid w:val="00493D49"/>
    <w:rsid w:val="00496944"/>
    <w:rsid w:val="004A0F52"/>
    <w:rsid w:val="004A6922"/>
    <w:rsid w:val="004B17B2"/>
    <w:rsid w:val="004B43FD"/>
    <w:rsid w:val="004B4C75"/>
    <w:rsid w:val="004B5FCA"/>
    <w:rsid w:val="004D251C"/>
    <w:rsid w:val="004D5C45"/>
    <w:rsid w:val="004D761D"/>
    <w:rsid w:val="004E263E"/>
    <w:rsid w:val="004E6A72"/>
    <w:rsid w:val="004F320A"/>
    <w:rsid w:val="004F78F6"/>
    <w:rsid w:val="004F7B17"/>
    <w:rsid w:val="00501DFA"/>
    <w:rsid w:val="005023D2"/>
    <w:rsid w:val="005052D7"/>
    <w:rsid w:val="00517CC2"/>
    <w:rsid w:val="005209C0"/>
    <w:rsid w:val="00522A5B"/>
    <w:rsid w:val="0053133F"/>
    <w:rsid w:val="00534A7F"/>
    <w:rsid w:val="00537AA3"/>
    <w:rsid w:val="005444DD"/>
    <w:rsid w:val="00545803"/>
    <w:rsid w:val="00545B1C"/>
    <w:rsid w:val="005558C5"/>
    <w:rsid w:val="00557179"/>
    <w:rsid w:val="005646EC"/>
    <w:rsid w:val="00584517"/>
    <w:rsid w:val="00590DBF"/>
    <w:rsid w:val="005A6466"/>
    <w:rsid w:val="005A7224"/>
    <w:rsid w:val="005B7DCA"/>
    <w:rsid w:val="005C7A00"/>
    <w:rsid w:val="005D1B0D"/>
    <w:rsid w:val="005D64B1"/>
    <w:rsid w:val="005D6B07"/>
    <w:rsid w:val="005E23E3"/>
    <w:rsid w:val="005E24D3"/>
    <w:rsid w:val="005E7306"/>
    <w:rsid w:val="005F6C32"/>
    <w:rsid w:val="00600C47"/>
    <w:rsid w:val="0060743B"/>
    <w:rsid w:val="00614A24"/>
    <w:rsid w:val="006228C9"/>
    <w:rsid w:val="00623658"/>
    <w:rsid w:val="00633CDC"/>
    <w:rsid w:val="006359DC"/>
    <w:rsid w:val="00636CB8"/>
    <w:rsid w:val="00651235"/>
    <w:rsid w:val="0066321F"/>
    <w:rsid w:val="00682610"/>
    <w:rsid w:val="00683E50"/>
    <w:rsid w:val="0068760F"/>
    <w:rsid w:val="00693D04"/>
    <w:rsid w:val="00693D8A"/>
    <w:rsid w:val="006A1561"/>
    <w:rsid w:val="006A6902"/>
    <w:rsid w:val="006B692B"/>
    <w:rsid w:val="006C4E21"/>
    <w:rsid w:val="006D7AB1"/>
    <w:rsid w:val="006F148C"/>
    <w:rsid w:val="00706BB6"/>
    <w:rsid w:val="00710988"/>
    <w:rsid w:val="00711F6B"/>
    <w:rsid w:val="00720EA1"/>
    <w:rsid w:val="00727248"/>
    <w:rsid w:val="0074101C"/>
    <w:rsid w:val="00742958"/>
    <w:rsid w:val="00743874"/>
    <w:rsid w:val="0075376A"/>
    <w:rsid w:val="0075402F"/>
    <w:rsid w:val="007659C5"/>
    <w:rsid w:val="007818A7"/>
    <w:rsid w:val="00783388"/>
    <w:rsid w:val="00783710"/>
    <w:rsid w:val="00785F4C"/>
    <w:rsid w:val="007860D8"/>
    <w:rsid w:val="00786373"/>
    <w:rsid w:val="0078790E"/>
    <w:rsid w:val="00796CFA"/>
    <w:rsid w:val="007A5914"/>
    <w:rsid w:val="007A6238"/>
    <w:rsid w:val="007A6575"/>
    <w:rsid w:val="007B39CC"/>
    <w:rsid w:val="007B704C"/>
    <w:rsid w:val="007B712B"/>
    <w:rsid w:val="007C2508"/>
    <w:rsid w:val="007D7CDA"/>
    <w:rsid w:val="007E188D"/>
    <w:rsid w:val="007E425C"/>
    <w:rsid w:val="007E51F3"/>
    <w:rsid w:val="007E5387"/>
    <w:rsid w:val="007F4027"/>
    <w:rsid w:val="0080673F"/>
    <w:rsid w:val="008212DB"/>
    <w:rsid w:val="00822605"/>
    <w:rsid w:val="0083009B"/>
    <w:rsid w:val="008329B9"/>
    <w:rsid w:val="008337BF"/>
    <w:rsid w:val="00833AA3"/>
    <w:rsid w:val="00841AB3"/>
    <w:rsid w:val="0084263A"/>
    <w:rsid w:val="008427F3"/>
    <w:rsid w:val="008764B4"/>
    <w:rsid w:val="00880E85"/>
    <w:rsid w:val="00890FB8"/>
    <w:rsid w:val="008941AB"/>
    <w:rsid w:val="00895128"/>
    <w:rsid w:val="008A1452"/>
    <w:rsid w:val="008A2888"/>
    <w:rsid w:val="008A787A"/>
    <w:rsid w:val="008B4134"/>
    <w:rsid w:val="008C21C9"/>
    <w:rsid w:val="008C41EC"/>
    <w:rsid w:val="008C575D"/>
    <w:rsid w:val="008F138A"/>
    <w:rsid w:val="008F2B43"/>
    <w:rsid w:val="008F36FA"/>
    <w:rsid w:val="008F6CC3"/>
    <w:rsid w:val="009008CC"/>
    <w:rsid w:val="00900A5B"/>
    <w:rsid w:val="0090144F"/>
    <w:rsid w:val="00906F7E"/>
    <w:rsid w:val="009266A6"/>
    <w:rsid w:val="0092682C"/>
    <w:rsid w:val="009311F8"/>
    <w:rsid w:val="00942692"/>
    <w:rsid w:val="00943632"/>
    <w:rsid w:val="00954699"/>
    <w:rsid w:val="00954783"/>
    <w:rsid w:val="0096079D"/>
    <w:rsid w:val="00966A82"/>
    <w:rsid w:val="00966FC8"/>
    <w:rsid w:val="00974F73"/>
    <w:rsid w:val="00981235"/>
    <w:rsid w:val="00983908"/>
    <w:rsid w:val="009842E9"/>
    <w:rsid w:val="0098700B"/>
    <w:rsid w:val="009872B3"/>
    <w:rsid w:val="0099380B"/>
    <w:rsid w:val="009A5AC7"/>
    <w:rsid w:val="009A7885"/>
    <w:rsid w:val="009B429C"/>
    <w:rsid w:val="009C0D60"/>
    <w:rsid w:val="009D05EE"/>
    <w:rsid w:val="009D7553"/>
    <w:rsid w:val="009E53B7"/>
    <w:rsid w:val="009F1DCD"/>
    <w:rsid w:val="00A02412"/>
    <w:rsid w:val="00A104B3"/>
    <w:rsid w:val="00A13CF9"/>
    <w:rsid w:val="00A13EEF"/>
    <w:rsid w:val="00A21B82"/>
    <w:rsid w:val="00A234AE"/>
    <w:rsid w:val="00A25043"/>
    <w:rsid w:val="00A2651D"/>
    <w:rsid w:val="00A344C3"/>
    <w:rsid w:val="00A421BE"/>
    <w:rsid w:val="00A45878"/>
    <w:rsid w:val="00A46D46"/>
    <w:rsid w:val="00A474F7"/>
    <w:rsid w:val="00A556BC"/>
    <w:rsid w:val="00A67EB8"/>
    <w:rsid w:val="00A738AB"/>
    <w:rsid w:val="00A765CE"/>
    <w:rsid w:val="00A76CF7"/>
    <w:rsid w:val="00A80BF8"/>
    <w:rsid w:val="00A842A2"/>
    <w:rsid w:val="00A94119"/>
    <w:rsid w:val="00A95B89"/>
    <w:rsid w:val="00AA2579"/>
    <w:rsid w:val="00AB191B"/>
    <w:rsid w:val="00AB2EA6"/>
    <w:rsid w:val="00AC0FF3"/>
    <w:rsid w:val="00AC152B"/>
    <w:rsid w:val="00AC7D18"/>
    <w:rsid w:val="00AD29F7"/>
    <w:rsid w:val="00AD3092"/>
    <w:rsid w:val="00AE452C"/>
    <w:rsid w:val="00AE66DE"/>
    <w:rsid w:val="00AF28A4"/>
    <w:rsid w:val="00B0075E"/>
    <w:rsid w:val="00B01307"/>
    <w:rsid w:val="00B015A9"/>
    <w:rsid w:val="00B1168E"/>
    <w:rsid w:val="00B31DDA"/>
    <w:rsid w:val="00B36CF1"/>
    <w:rsid w:val="00B40ACA"/>
    <w:rsid w:val="00B5543F"/>
    <w:rsid w:val="00B57D14"/>
    <w:rsid w:val="00B63ED4"/>
    <w:rsid w:val="00B66308"/>
    <w:rsid w:val="00B67023"/>
    <w:rsid w:val="00B700C9"/>
    <w:rsid w:val="00B706BA"/>
    <w:rsid w:val="00B70B60"/>
    <w:rsid w:val="00B7206A"/>
    <w:rsid w:val="00B74FE6"/>
    <w:rsid w:val="00B75427"/>
    <w:rsid w:val="00B876B7"/>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6EEB"/>
    <w:rsid w:val="00C37D0B"/>
    <w:rsid w:val="00C47F5E"/>
    <w:rsid w:val="00C546F2"/>
    <w:rsid w:val="00C54BBA"/>
    <w:rsid w:val="00C67011"/>
    <w:rsid w:val="00C67919"/>
    <w:rsid w:val="00C73A0B"/>
    <w:rsid w:val="00C74EE2"/>
    <w:rsid w:val="00C760D4"/>
    <w:rsid w:val="00C857C5"/>
    <w:rsid w:val="00C92DB8"/>
    <w:rsid w:val="00C97184"/>
    <w:rsid w:val="00CA449B"/>
    <w:rsid w:val="00CB36C4"/>
    <w:rsid w:val="00CD77FF"/>
    <w:rsid w:val="00CE6B07"/>
    <w:rsid w:val="00CF269B"/>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64DFE"/>
    <w:rsid w:val="00D65128"/>
    <w:rsid w:val="00D65E40"/>
    <w:rsid w:val="00D709E7"/>
    <w:rsid w:val="00D73173"/>
    <w:rsid w:val="00D82C5E"/>
    <w:rsid w:val="00D83E70"/>
    <w:rsid w:val="00D908BB"/>
    <w:rsid w:val="00D90902"/>
    <w:rsid w:val="00D96875"/>
    <w:rsid w:val="00D97E11"/>
    <w:rsid w:val="00DA4212"/>
    <w:rsid w:val="00DA6341"/>
    <w:rsid w:val="00DB41A8"/>
    <w:rsid w:val="00DD3C41"/>
    <w:rsid w:val="00DD3C46"/>
    <w:rsid w:val="00DD4919"/>
    <w:rsid w:val="00DD5872"/>
    <w:rsid w:val="00DD76C9"/>
    <w:rsid w:val="00DF62AE"/>
    <w:rsid w:val="00E05809"/>
    <w:rsid w:val="00E05A44"/>
    <w:rsid w:val="00E15441"/>
    <w:rsid w:val="00E159E8"/>
    <w:rsid w:val="00E16FA4"/>
    <w:rsid w:val="00E2298D"/>
    <w:rsid w:val="00E22C88"/>
    <w:rsid w:val="00E24157"/>
    <w:rsid w:val="00E4455D"/>
    <w:rsid w:val="00E637E4"/>
    <w:rsid w:val="00E80639"/>
    <w:rsid w:val="00E95B22"/>
    <w:rsid w:val="00EA10D0"/>
    <w:rsid w:val="00EB2EF9"/>
    <w:rsid w:val="00EB3189"/>
    <w:rsid w:val="00EB5BE6"/>
    <w:rsid w:val="00EC6E4B"/>
    <w:rsid w:val="00ED2E61"/>
    <w:rsid w:val="00ED4334"/>
    <w:rsid w:val="00EE5509"/>
    <w:rsid w:val="00EE5AD9"/>
    <w:rsid w:val="00EE7EDE"/>
    <w:rsid w:val="00F0087C"/>
    <w:rsid w:val="00F025FA"/>
    <w:rsid w:val="00F03BC6"/>
    <w:rsid w:val="00F145FD"/>
    <w:rsid w:val="00F25554"/>
    <w:rsid w:val="00F36409"/>
    <w:rsid w:val="00F37C18"/>
    <w:rsid w:val="00F4147C"/>
    <w:rsid w:val="00F419F8"/>
    <w:rsid w:val="00F4465D"/>
    <w:rsid w:val="00F46E41"/>
    <w:rsid w:val="00F61EBB"/>
    <w:rsid w:val="00F70D54"/>
    <w:rsid w:val="00F80E09"/>
    <w:rsid w:val="00F84508"/>
    <w:rsid w:val="00F90435"/>
    <w:rsid w:val="00F90EA7"/>
    <w:rsid w:val="00F96C1C"/>
    <w:rsid w:val="00FA76D6"/>
    <w:rsid w:val="00FB0838"/>
    <w:rsid w:val="00FB0F42"/>
    <w:rsid w:val="00FB55F9"/>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5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3"/>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rsid w:val="0027198C"/>
    <w:pPr>
      <w:keepNext w:val="0"/>
      <w:spacing w:before="60" w:after="60"/>
    </w:pPr>
  </w:style>
  <w:style w:type="paragraph" w:customStyle="1" w:styleId="TableTitle">
    <w:name w:val="Table Title"/>
    <w:basedOn w:val="Normal"/>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2"/>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2"/>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24"/>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ort.nt.gov.au/infrastructure/technical-standards-guidelines-and-specifications/specification-services/technical-specifications/road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5D80-6589-4CCB-89C1-158DB4C7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5157</Words>
  <Characters>27647</Characters>
  <Application>Microsoft Office Word</Application>
  <DocSecurity>0</DocSecurity>
  <Lines>1382</Lines>
  <Paragraphs>781</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32023</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Specific Requirements V4.1</dc:title>
  <dc:creator>Northern Territory Government</dc:creator>
  <cp:lastModifiedBy>Andrea Ruske</cp:lastModifiedBy>
  <cp:revision>2</cp:revision>
  <cp:lastPrinted>2019-10-31T03:49:00Z</cp:lastPrinted>
  <dcterms:created xsi:type="dcterms:W3CDTF">2019-11-25T06:57:00Z</dcterms:created>
  <dcterms:modified xsi:type="dcterms:W3CDTF">2019-11-25T06:57:00Z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